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A6C6" w14:textId="77777777" w:rsidR="00FD030B" w:rsidRDefault="00FD030B" w:rsidP="00FD4D57">
      <w:pPr>
        <w:pStyle w:val="Bezmezer"/>
        <w:rPr>
          <w:rFonts w:asciiTheme="minorHAnsi" w:hAnsiTheme="minorHAnsi" w:cstheme="minorHAnsi"/>
          <w:szCs w:val="20"/>
        </w:rPr>
      </w:pPr>
    </w:p>
    <w:p w14:paraId="10B24322" w14:textId="77777777" w:rsidR="00F76090" w:rsidRPr="00F76090" w:rsidRDefault="00F76090" w:rsidP="00F76090">
      <w:pPr>
        <w:jc w:val="both"/>
        <w:rPr>
          <w:rFonts w:asciiTheme="minorHAnsi" w:hAnsiTheme="minorHAnsi" w:cstheme="minorHAnsi"/>
          <w:b/>
          <w:i/>
          <w:iCs/>
          <w:caps/>
          <w:szCs w:val="20"/>
        </w:rPr>
      </w:pPr>
      <w:r w:rsidRPr="00F76090">
        <w:rPr>
          <w:rFonts w:asciiTheme="minorHAnsi" w:hAnsiTheme="minorHAnsi" w:cstheme="minorHAnsi"/>
          <w:b/>
          <w:i/>
          <w:iCs/>
          <w:caps/>
          <w:szCs w:val="20"/>
        </w:rPr>
        <w:t>G20113 Kuchynský robot</w:t>
      </w:r>
    </w:p>
    <w:p w14:paraId="21C63629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</w:p>
    <w:p w14:paraId="4C188F52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7573F1">
        <w:rPr>
          <w:rFonts w:asciiTheme="minorHAnsi" w:hAnsiTheme="minorHAnsi" w:cstheme="minorHAnsi"/>
          <w:szCs w:val="20"/>
          <w:lang w:val="sk-SK"/>
        </w:rPr>
        <w:t>Ďakujeme</w:t>
      </w:r>
      <w:r w:rsidRPr="00F76090">
        <w:rPr>
          <w:rFonts w:asciiTheme="minorHAnsi" w:hAnsiTheme="minorHAnsi" w:cstheme="minorHAnsi"/>
          <w:szCs w:val="20"/>
        </w:rPr>
        <w:t xml:space="preserve"> Vám za zakúpenie nášho produktu. </w:t>
      </w:r>
      <w:proofErr w:type="spellStart"/>
      <w:r w:rsidRPr="00F76090">
        <w:rPr>
          <w:rFonts w:asciiTheme="minorHAnsi" w:hAnsiTheme="minorHAnsi" w:cstheme="minorHAnsi"/>
          <w:szCs w:val="20"/>
        </w:rPr>
        <w:t>Veríme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že bude dobrým </w:t>
      </w:r>
      <w:proofErr w:type="spellStart"/>
      <w:r w:rsidRPr="00F76090">
        <w:rPr>
          <w:rFonts w:asciiTheme="minorHAnsi" w:hAnsiTheme="minorHAnsi" w:cstheme="minorHAnsi"/>
          <w:szCs w:val="20"/>
        </w:rPr>
        <w:t>pomocníkom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vo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vašej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domácnosti.</w:t>
      </w:r>
    </w:p>
    <w:p w14:paraId="653F211E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</w:p>
    <w:p w14:paraId="41E65E0E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Všeobecné </w:t>
      </w:r>
      <w:proofErr w:type="spellStart"/>
      <w:r w:rsidRPr="00F76090">
        <w:rPr>
          <w:rFonts w:asciiTheme="minorHAnsi" w:hAnsiTheme="minorHAnsi" w:cstheme="minorHAnsi"/>
          <w:szCs w:val="20"/>
        </w:rPr>
        <w:t>bezpečnostné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pokyny</w:t>
      </w:r>
    </w:p>
    <w:p w14:paraId="3DB316FA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proofErr w:type="spellStart"/>
      <w:r w:rsidRPr="00F76090">
        <w:rPr>
          <w:rFonts w:asciiTheme="minorHAnsi" w:hAnsiTheme="minorHAnsi" w:cstheme="minorHAnsi"/>
          <w:szCs w:val="20"/>
        </w:rPr>
        <w:t>Pri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používaní elektrického </w:t>
      </w:r>
      <w:proofErr w:type="spellStart"/>
      <w:r w:rsidRPr="00F76090">
        <w:rPr>
          <w:rFonts w:asciiTheme="minorHAnsi" w:hAnsiTheme="minorHAnsi" w:cstheme="minorHAnsi"/>
          <w:szCs w:val="20"/>
        </w:rPr>
        <w:t>prístroja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by </w:t>
      </w:r>
      <w:proofErr w:type="spellStart"/>
      <w:proofErr w:type="gramStart"/>
      <w:r w:rsidRPr="00F76090">
        <w:rPr>
          <w:rFonts w:asciiTheme="minorHAnsi" w:hAnsiTheme="minorHAnsi" w:cstheme="minorHAnsi"/>
          <w:szCs w:val="20"/>
        </w:rPr>
        <w:t>mali</w:t>
      </w:r>
      <w:proofErr w:type="spellEnd"/>
      <w:proofErr w:type="gramEnd"/>
      <w:r w:rsidRPr="00F76090">
        <w:rPr>
          <w:rFonts w:asciiTheme="minorHAnsi" w:hAnsiTheme="minorHAnsi" w:cstheme="minorHAnsi"/>
          <w:szCs w:val="20"/>
        </w:rPr>
        <w:t xml:space="preserve"> byť vždy </w:t>
      </w:r>
      <w:proofErr w:type="spellStart"/>
      <w:r w:rsidRPr="00F76090">
        <w:rPr>
          <w:rFonts w:asciiTheme="minorHAnsi" w:hAnsiTheme="minorHAnsi" w:cstheme="minorHAnsi"/>
          <w:szCs w:val="20"/>
        </w:rPr>
        <w:t>dodržané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nasledujúce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základné </w:t>
      </w:r>
      <w:proofErr w:type="spellStart"/>
      <w:r w:rsidRPr="00F76090">
        <w:rPr>
          <w:rFonts w:asciiTheme="minorHAnsi" w:hAnsiTheme="minorHAnsi" w:cstheme="minorHAnsi"/>
          <w:szCs w:val="20"/>
        </w:rPr>
        <w:t>bezpečnostné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opatrenia</w:t>
      </w:r>
      <w:proofErr w:type="spellEnd"/>
      <w:r w:rsidRPr="00F76090">
        <w:rPr>
          <w:rFonts w:asciiTheme="minorHAnsi" w:hAnsiTheme="minorHAnsi" w:cstheme="minorHAnsi"/>
          <w:szCs w:val="20"/>
        </w:rPr>
        <w:t>:</w:t>
      </w:r>
    </w:p>
    <w:p w14:paraId="1A855122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Pred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použitím si </w:t>
      </w:r>
      <w:proofErr w:type="spellStart"/>
      <w:r w:rsidRPr="00F76090">
        <w:rPr>
          <w:rFonts w:asciiTheme="minorHAnsi" w:hAnsiTheme="minorHAnsi" w:cstheme="minorHAnsi"/>
          <w:szCs w:val="20"/>
        </w:rPr>
        <w:t>pozorne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prečítajte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si </w:t>
      </w:r>
      <w:proofErr w:type="spellStart"/>
      <w:r w:rsidRPr="00F76090">
        <w:rPr>
          <w:rFonts w:asciiTheme="minorHAnsi" w:hAnsiTheme="minorHAnsi" w:cstheme="minorHAnsi"/>
          <w:szCs w:val="20"/>
        </w:rPr>
        <w:t>všetky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pokyny na </w:t>
      </w:r>
      <w:proofErr w:type="spellStart"/>
      <w:r w:rsidRPr="00F76090">
        <w:rPr>
          <w:rFonts w:asciiTheme="minorHAnsi" w:hAnsiTheme="minorHAnsi" w:cstheme="minorHAnsi"/>
          <w:szCs w:val="20"/>
        </w:rPr>
        <w:t>používanie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078656CD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Pred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použitím </w:t>
      </w:r>
      <w:proofErr w:type="spellStart"/>
      <w:r w:rsidRPr="00F76090">
        <w:rPr>
          <w:rFonts w:asciiTheme="minorHAnsi" w:hAnsiTheme="minorHAnsi" w:cstheme="minorHAnsi"/>
          <w:szCs w:val="20"/>
        </w:rPr>
        <w:t>skontrolujte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či </w:t>
      </w:r>
      <w:proofErr w:type="spellStart"/>
      <w:r w:rsidRPr="00F76090">
        <w:rPr>
          <w:rFonts w:asciiTheme="minorHAnsi" w:hAnsiTheme="minorHAnsi" w:cstheme="minorHAnsi"/>
          <w:szCs w:val="20"/>
        </w:rPr>
        <w:t>sieťové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napätie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súhlasí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s hodnotami uvedenými na </w:t>
      </w:r>
      <w:proofErr w:type="spellStart"/>
      <w:r w:rsidRPr="00F76090">
        <w:rPr>
          <w:rFonts w:asciiTheme="minorHAnsi" w:hAnsiTheme="minorHAnsi" w:cstheme="minorHAnsi"/>
          <w:szCs w:val="20"/>
        </w:rPr>
        <w:t>energetickom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štítku </w:t>
      </w:r>
      <w:proofErr w:type="spellStart"/>
      <w:r w:rsidRPr="00F76090">
        <w:rPr>
          <w:rFonts w:asciiTheme="minorHAnsi" w:hAnsiTheme="minorHAnsi" w:cstheme="minorHAnsi"/>
          <w:szCs w:val="20"/>
        </w:rPr>
        <w:t>hodnôt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47BCBAF5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Nepoužívajte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s </w:t>
      </w:r>
      <w:proofErr w:type="spellStart"/>
      <w:r w:rsidRPr="00F76090">
        <w:rPr>
          <w:rFonts w:asciiTheme="minorHAnsi" w:hAnsiTheme="minorHAnsi" w:cstheme="minorHAnsi"/>
          <w:szCs w:val="20"/>
        </w:rPr>
        <w:t>poškodenou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zástrčkou či </w:t>
      </w:r>
      <w:proofErr w:type="spellStart"/>
      <w:r w:rsidRPr="00F76090">
        <w:rPr>
          <w:rFonts w:asciiTheme="minorHAnsi" w:hAnsiTheme="minorHAnsi" w:cstheme="minorHAnsi"/>
          <w:szCs w:val="20"/>
        </w:rPr>
        <w:t>káblom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s </w:t>
      </w:r>
      <w:proofErr w:type="spellStart"/>
      <w:r w:rsidRPr="00F76090">
        <w:rPr>
          <w:rFonts w:asciiTheme="minorHAnsi" w:hAnsiTheme="minorHAnsi" w:cstheme="minorHAnsi"/>
          <w:szCs w:val="20"/>
        </w:rPr>
        <w:t>inou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poruchou, </w:t>
      </w:r>
      <w:proofErr w:type="spellStart"/>
      <w:r w:rsidRPr="00F76090">
        <w:rPr>
          <w:rFonts w:asciiTheme="minorHAnsi" w:hAnsiTheme="minorHAnsi" w:cstheme="minorHAnsi"/>
          <w:szCs w:val="20"/>
        </w:rPr>
        <w:t>prípadne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 </w:t>
      </w:r>
      <w:proofErr w:type="gramStart"/>
      <w:r w:rsidRPr="00F76090">
        <w:rPr>
          <w:rFonts w:asciiTheme="minorHAnsi" w:hAnsiTheme="minorHAnsi" w:cstheme="minorHAnsi"/>
          <w:szCs w:val="20"/>
        </w:rPr>
        <w:t>páde</w:t>
      </w:r>
      <w:proofErr w:type="gram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hAnsiTheme="minorHAnsi" w:cstheme="minorHAnsi"/>
          <w:szCs w:val="20"/>
        </w:rPr>
        <w:t>Vráťte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ho výrobcovi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predajte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autorizovanému technikovi na </w:t>
      </w:r>
      <w:proofErr w:type="spellStart"/>
      <w:r w:rsidRPr="00F76090">
        <w:rPr>
          <w:rFonts w:asciiTheme="minorHAnsi" w:hAnsiTheme="minorHAnsi" w:cstheme="minorHAnsi"/>
          <w:szCs w:val="20"/>
        </w:rPr>
        <w:t>preskúšanie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opravu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elektrickú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mechanickú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úpravu.</w:t>
      </w:r>
    </w:p>
    <w:p w14:paraId="2E5D2398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Na </w:t>
      </w:r>
      <w:proofErr w:type="spellStart"/>
      <w:r w:rsidRPr="00F76090">
        <w:rPr>
          <w:rFonts w:asciiTheme="minorHAnsi" w:hAnsiTheme="minorHAnsi" w:cstheme="minorHAnsi"/>
          <w:szCs w:val="20"/>
        </w:rPr>
        <w:t>predchádzanie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úrazu elektrickým </w:t>
      </w:r>
      <w:proofErr w:type="spellStart"/>
      <w:r w:rsidRPr="00F76090">
        <w:rPr>
          <w:rFonts w:asciiTheme="minorHAnsi" w:hAnsiTheme="minorHAnsi" w:cstheme="minorHAnsi"/>
          <w:szCs w:val="20"/>
        </w:rPr>
        <w:t>prúdom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neklaďte </w:t>
      </w:r>
      <w:proofErr w:type="spellStart"/>
      <w:r w:rsidRPr="00F76090">
        <w:rPr>
          <w:rFonts w:asciiTheme="minorHAnsi" w:hAnsiTheme="minorHAnsi" w:cstheme="minorHAnsi"/>
          <w:szCs w:val="20"/>
        </w:rPr>
        <w:t>šnúru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zástrčku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do vody či </w:t>
      </w:r>
      <w:proofErr w:type="spellStart"/>
      <w:r w:rsidRPr="00F76090">
        <w:rPr>
          <w:rFonts w:asciiTheme="minorHAnsi" w:hAnsiTheme="minorHAnsi" w:cstheme="minorHAnsi"/>
          <w:szCs w:val="20"/>
        </w:rPr>
        <w:t>inej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kvapaliny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462B48D9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Neobsluhujte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mokrými rukami.</w:t>
      </w:r>
    </w:p>
    <w:p w14:paraId="05968361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Ak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nepoužíva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hAnsiTheme="minorHAnsi" w:cstheme="minorHAnsi"/>
          <w:szCs w:val="20"/>
        </w:rPr>
        <w:t>pred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nasadením</w:t>
      </w:r>
      <w:proofErr w:type="spellEnd"/>
      <w:r w:rsidRPr="00F76090">
        <w:rPr>
          <w:rFonts w:asciiTheme="minorHAnsi" w:hAnsiTheme="minorHAnsi" w:cstheme="minorHAnsi"/>
          <w:szCs w:val="20"/>
        </w:rPr>
        <w:t>/</w:t>
      </w:r>
      <w:proofErr w:type="spellStart"/>
      <w:r w:rsidRPr="00F76090">
        <w:rPr>
          <w:rFonts w:asciiTheme="minorHAnsi" w:hAnsiTheme="minorHAnsi" w:cstheme="minorHAnsi"/>
          <w:szCs w:val="20"/>
        </w:rPr>
        <w:t>odnímaním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súčastí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čistením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odpojte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zo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zásuvky.</w:t>
      </w:r>
    </w:p>
    <w:p w14:paraId="7A3ACBD8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Nenechávajte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šnúru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visieť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cez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okraj </w:t>
      </w:r>
      <w:proofErr w:type="spellStart"/>
      <w:r w:rsidRPr="00F76090">
        <w:rPr>
          <w:rFonts w:asciiTheme="minorHAnsi" w:hAnsiTheme="minorHAnsi" w:cstheme="minorHAnsi"/>
          <w:szCs w:val="20"/>
        </w:rPr>
        <w:t>stola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hAnsiTheme="minorHAnsi" w:cstheme="minorHAnsi"/>
          <w:szCs w:val="20"/>
        </w:rPr>
        <w:t>horúcom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povrchu.</w:t>
      </w:r>
    </w:p>
    <w:p w14:paraId="3CAB12BB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Použitie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príslušenstva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hAnsiTheme="minorHAnsi" w:cstheme="minorHAnsi"/>
          <w:szCs w:val="20"/>
        </w:rPr>
        <w:t>neodporúčaného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výrobcom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hAnsiTheme="minorHAnsi" w:cstheme="minorHAnsi"/>
          <w:szCs w:val="20"/>
        </w:rPr>
        <w:t>môže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spôsobiť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zranenie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či </w:t>
      </w:r>
      <w:proofErr w:type="spellStart"/>
      <w:r w:rsidRPr="00F76090">
        <w:rPr>
          <w:rFonts w:asciiTheme="minorHAnsi" w:hAnsiTheme="minorHAnsi" w:cstheme="minorHAnsi"/>
          <w:szCs w:val="20"/>
        </w:rPr>
        <w:t>poškodenie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prístroja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09FA741E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Dozor je nevyhnutný, </w:t>
      </w:r>
      <w:proofErr w:type="spellStart"/>
      <w:r w:rsidRPr="00F76090">
        <w:rPr>
          <w:rFonts w:asciiTheme="minorHAnsi" w:hAnsiTheme="minorHAnsi" w:cstheme="minorHAnsi"/>
          <w:szCs w:val="20"/>
        </w:rPr>
        <w:t>ak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používa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v blízkosti </w:t>
      </w:r>
      <w:proofErr w:type="spellStart"/>
      <w:r w:rsidRPr="00F76090">
        <w:rPr>
          <w:rFonts w:asciiTheme="minorHAnsi" w:hAnsiTheme="minorHAnsi" w:cstheme="minorHAnsi"/>
          <w:szCs w:val="20"/>
        </w:rPr>
        <w:t>detí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nemohúcich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osôb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684550C1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Neprevádzkujte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bez dozoru. </w:t>
      </w:r>
      <w:proofErr w:type="spellStart"/>
      <w:r w:rsidRPr="00F76090">
        <w:rPr>
          <w:rFonts w:asciiTheme="minorHAnsi" w:hAnsiTheme="minorHAnsi" w:cstheme="minorHAnsi"/>
          <w:szCs w:val="20"/>
        </w:rPr>
        <w:t>Pred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odchodom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z </w:t>
      </w:r>
      <w:proofErr w:type="spellStart"/>
      <w:r w:rsidRPr="00F76090">
        <w:rPr>
          <w:rFonts w:asciiTheme="minorHAnsi" w:hAnsiTheme="minorHAnsi" w:cstheme="minorHAnsi"/>
          <w:szCs w:val="20"/>
        </w:rPr>
        <w:t>miestnosti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vždy </w:t>
      </w:r>
      <w:proofErr w:type="spellStart"/>
      <w:r w:rsidRPr="00F76090">
        <w:rPr>
          <w:rFonts w:asciiTheme="minorHAnsi" w:hAnsiTheme="minorHAnsi" w:cstheme="minorHAnsi"/>
          <w:szCs w:val="20"/>
        </w:rPr>
        <w:t>vypnite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4637DC3F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Pri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prevádzke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nedotýkajte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žiadnych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pohyblivých častí </w:t>
      </w:r>
      <w:proofErr w:type="spellStart"/>
      <w:r w:rsidRPr="00F76090">
        <w:rPr>
          <w:rFonts w:asciiTheme="minorHAnsi" w:hAnsiTheme="minorHAnsi" w:cstheme="minorHAnsi"/>
          <w:szCs w:val="20"/>
        </w:rPr>
        <w:t>prístroja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68093872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bol vyvinutý na </w:t>
      </w:r>
      <w:proofErr w:type="spellStart"/>
      <w:r w:rsidRPr="00F76090">
        <w:rPr>
          <w:rFonts w:asciiTheme="minorHAnsi" w:hAnsiTheme="minorHAnsi" w:cstheme="minorHAnsi"/>
          <w:szCs w:val="20"/>
        </w:rPr>
        <w:t>domáce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použitie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hAnsiTheme="minorHAnsi" w:cstheme="minorHAnsi"/>
          <w:szCs w:val="20"/>
        </w:rPr>
        <w:t>Nie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je určený </w:t>
      </w:r>
      <w:proofErr w:type="spellStart"/>
      <w:r w:rsidRPr="00F76090">
        <w:rPr>
          <w:rFonts w:asciiTheme="minorHAnsi" w:hAnsiTheme="minorHAnsi" w:cstheme="minorHAnsi"/>
          <w:szCs w:val="20"/>
        </w:rPr>
        <w:t>pre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komerčné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využívanie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44C76C45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Nepoužívajte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hAnsiTheme="minorHAnsi" w:cstheme="minorHAnsi"/>
          <w:szCs w:val="20"/>
        </w:rPr>
        <w:t>iné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účely, než na </w:t>
      </w:r>
      <w:proofErr w:type="spellStart"/>
      <w:r w:rsidRPr="00F76090">
        <w:rPr>
          <w:rFonts w:asciiTheme="minorHAnsi" w:hAnsiTheme="minorHAnsi" w:cstheme="minorHAnsi"/>
          <w:szCs w:val="20"/>
        </w:rPr>
        <w:t>ktoré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je určený.</w:t>
      </w:r>
    </w:p>
    <w:p w14:paraId="31915A66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Nepoužívajte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vo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vonkajších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priestoroch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3045D1E6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Uschovajte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tieto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inštrukcie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01922C0A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a </w:t>
      </w:r>
      <w:proofErr w:type="spellStart"/>
      <w:r w:rsidRPr="00F76090">
        <w:rPr>
          <w:rFonts w:asciiTheme="minorHAnsi" w:hAnsiTheme="minorHAnsi" w:cstheme="minorHAnsi"/>
          <w:szCs w:val="20"/>
        </w:rPr>
        <w:t>sieťový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kábel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gramStart"/>
      <w:r w:rsidRPr="00F76090">
        <w:rPr>
          <w:rFonts w:asciiTheme="minorHAnsi" w:hAnsiTheme="minorHAnsi" w:cstheme="minorHAnsi"/>
          <w:szCs w:val="20"/>
        </w:rPr>
        <w:t>musí</w:t>
      </w:r>
      <w:proofErr w:type="gramEnd"/>
      <w:r w:rsidRPr="00F76090">
        <w:rPr>
          <w:rFonts w:asciiTheme="minorHAnsi" w:hAnsiTheme="minorHAnsi" w:cstheme="minorHAnsi"/>
          <w:szCs w:val="20"/>
        </w:rPr>
        <w:t xml:space="preserve"> byť </w:t>
      </w:r>
      <w:proofErr w:type="spellStart"/>
      <w:r w:rsidRPr="00F76090">
        <w:rPr>
          <w:rFonts w:asciiTheme="minorHAnsi" w:hAnsiTheme="minorHAnsi" w:cstheme="minorHAnsi"/>
          <w:szCs w:val="20"/>
        </w:rPr>
        <w:t>pravidelne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kontrolovaný, či </w:t>
      </w:r>
      <w:proofErr w:type="spellStart"/>
      <w:r w:rsidRPr="00F76090">
        <w:rPr>
          <w:rFonts w:asciiTheme="minorHAnsi" w:hAnsiTheme="minorHAnsi" w:cstheme="minorHAnsi"/>
          <w:szCs w:val="20"/>
        </w:rPr>
        <w:t>nejavia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známky </w:t>
      </w:r>
      <w:proofErr w:type="spellStart"/>
      <w:r w:rsidRPr="00F76090">
        <w:rPr>
          <w:rFonts w:asciiTheme="minorHAnsi" w:hAnsiTheme="minorHAnsi" w:cstheme="minorHAnsi"/>
          <w:szCs w:val="20"/>
        </w:rPr>
        <w:t>poškodenia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. V </w:t>
      </w:r>
      <w:proofErr w:type="spellStart"/>
      <w:r w:rsidRPr="00F76090">
        <w:rPr>
          <w:rFonts w:asciiTheme="minorHAnsi" w:hAnsiTheme="minorHAnsi" w:cstheme="minorHAnsi"/>
          <w:szCs w:val="20"/>
        </w:rPr>
        <w:t>prípade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zistenia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poškodenia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prístroj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nepoužívajte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5FB03A0C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Nepokúšajte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opravovať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spotrebič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sami. Vždy kontaktujte autorizovaného technika. Aby </w:t>
      </w:r>
      <w:proofErr w:type="spellStart"/>
      <w:r w:rsidRPr="00F76090">
        <w:rPr>
          <w:rFonts w:asciiTheme="minorHAnsi" w:hAnsiTheme="minorHAnsi" w:cstheme="minorHAnsi"/>
          <w:szCs w:val="20"/>
        </w:rPr>
        <w:t>sa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zabránilo </w:t>
      </w:r>
      <w:proofErr w:type="spellStart"/>
      <w:r w:rsidRPr="00F76090">
        <w:rPr>
          <w:rFonts w:asciiTheme="minorHAnsi" w:hAnsiTheme="minorHAnsi" w:cstheme="minorHAnsi"/>
          <w:szCs w:val="20"/>
        </w:rPr>
        <w:t>expozícii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nebezpečenstva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hAnsiTheme="minorHAnsi" w:cstheme="minorHAnsi"/>
          <w:szCs w:val="20"/>
        </w:rPr>
        <w:t>nechajte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poškodený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prívodný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kábel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nahradiť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iba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výrobcom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naším </w:t>
      </w:r>
      <w:proofErr w:type="spellStart"/>
      <w:r w:rsidRPr="00F76090">
        <w:rPr>
          <w:rFonts w:asciiTheme="minorHAnsi" w:hAnsiTheme="minorHAnsi" w:cstheme="minorHAnsi"/>
          <w:szCs w:val="20"/>
        </w:rPr>
        <w:t>servisom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pre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zákazníkov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alebo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kvalifikovaný</w:t>
      </w:r>
    </w:p>
    <w:p w14:paraId="06AFC3F8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osobou a s </w:t>
      </w:r>
      <w:proofErr w:type="spellStart"/>
      <w:r w:rsidRPr="00F76090">
        <w:rPr>
          <w:rFonts w:asciiTheme="minorHAnsi" w:hAnsiTheme="minorHAnsi" w:cstheme="minorHAnsi"/>
          <w:szCs w:val="20"/>
        </w:rPr>
        <w:t>káblom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rovnakého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typu.</w:t>
      </w:r>
    </w:p>
    <w:p w14:paraId="1FFDA55D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hAnsiTheme="minorHAnsi" w:cstheme="minorHAnsi"/>
          <w:szCs w:val="20"/>
        </w:rPr>
        <w:t>Používajte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iba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originálne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náhradné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diely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60BD90F6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• Z </w:t>
      </w:r>
      <w:proofErr w:type="spellStart"/>
      <w:r w:rsidRPr="00F76090">
        <w:rPr>
          <w:rFonts w:asciiTheme="minorHAnsi" w:hAnsiTheme="minorHAnsi" w:cstheme="minorHAnsi"/>
          <w:szCs w:val="20"/>
        </w:rPr>
        <w:t>dôvodu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zaistenia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bezpečnosti Vašich </w:t>
      </w:r>
      <w:proofErr w:type="spellStart"/>
      <w:r w:rsidRPr="00F76090">
        <w:rPr>
          <w:rFonts w:asciiTheme="minorHAnsi" w:hAnsiTheme="minorHAnsi" w:cstheme="minorHAnsi"/>
          <w:szCs w:val="20"/>
        </w:rPr>
        <w:t>detí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neponechávajte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v </w:t>
      </w:r>
      <w:proofErr w:type="spellStart"/>
      <w:r w:rsidRPr="00F76090">
        <w:rPr>
          <w:rFonts w:asciiTheme="minorHAnsi" w:hAnsiTheme="minorHAnsi" w:cstheme="minorHAnsi"/>
          <w:szCs w:val="20"/>
        </w:rPr>
        <w:t>ich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dosahu </w:t>
      </w:r>
      <w:proofErr w:type="spellStart"/>
      <w:r w:rsidRPr="00F76090">
        <w:rPr>
          <w:rFonts w:asciiTheme="minorHAnsi" w:hAnsiTheme="minorHAnsi" w:cstheme="minorHAnsi"/>
          <w:szCs w:val="20"/>
        </w:rPr>
        <w:t>žiadne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súčasti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obalu (plastové </w:t>
      </w:r>
      <w:proofErr w:type="spellStart"/>
      <w:r w:rsidRPr="00F76090">
        <w:rPr>
          <w:rFonts w:asciiTheme="minorHAnsi" w:hAnsiTheme="minorHAnsi" w:cstheme="minorHAnsi"/>
          <w:szCs w:val="20"/>
        </w:rPr>
        <w:t>vrecká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, kartón, polystyrén </w:t>
      </w:r>
      <w:proofErr w:type="spellStart"/>
      <w:r w:rsidRPr="00F76090">
        <w:rPr>
          <w:rFonts w:asciiTheme="minorHAnsi" w:hAnsiTheme="minorHAnsi" w:cstheme="minorHAnsi"/>
          <w:szCs w:val="20"/>
        </w:rPr>
        <w:t>atď</w:t>
      </w:r>
      <w:proofErr w:type="spellEnd"/>
      <w:r w:rsidRPr="00F76090">
        <w:rPr>
          <w:rFonts w:asciiTheme="minorHAnsi" w:hAnsiTheme="minorHAnsi" w:cstheme="minorHAnsi"/>
          <w:szCs w:val="20"/>
        </w:rPr>
        <w:t>.).</w:t>
      </w:r>
    </w:p>
    <w:p w14:paraId="636F25B3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VÝSTRAHA: </w:t>
      </w:r>
      <w:proofErr w:type="spellStart"/>
      <w:r w:rsidRPr="00F76090">
        <w:rPr>
          <w:rFonts w:asciiTheme="minorHAnsi" w:hAnsiTheme="minorHAnsi" w:cstheme="minorHAnsi"/>
          <w:szCs w:val="20"/>
        </w:rPr>
        <w:t>Zabráňte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tomu, aby </w:t>
      </w:r>
      <w:proofErr w:type="spellStart"/>
      <w:r w:rsidRPr="00F76090">
        <w:rPr>
          <w:rFonts w:asciiTheme="minorHAnsi" w:hAnsiTheme="minorHAnsi" w:cstheme="minorHAnsi"/>
          <w:szCs w:val="20"/>
        </w:rPr>
        <w:t>sa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malé </w:t>
      </w:r>
      <w:proofErr w:type="spellStart"/>
      <w:r w:rsidRPr="00F76090">
        <w:rPr>
          <w:rFonts w:asciiTheme="minorHAnsi" w:hAnsiTheme="minorHAnsi" w:cstheme="minorHAnsi"/>
          <w:szCs w:val="20"/>
        </w:rPr>
        <w:t>deti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hrali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s </w:t>
      </w:r>
      <w:proofErr w:type="spellStart"/>
      <w:r w:rsidRPr="00F76090">
        <w:rPr>
          <w:rFonts w:asciiTheme="minorHAnsi" w:hAnsiTheme="minorHAnsi" w:cstheme="minorHAnsi"/>
          <w:szCs w:val="20"/>
        </w:rPr>
        <w:t>fóliou</w:t>
      </w:r>
      <w:proofErr w:type="spellEnd"/>
      <w:r w:rsidRPr="00F76090">
        <w:rPr>
          <w:rFonts w:asciiTheme="minorHAnsi" w:hAnsiTheme="minorHAnsi" w:cstheme="minorHAnsi"/>
          <w:szCs w:val="20"/>
        </w:rPr>
        <w:t>.</w:t>
      </w:r>
    </w:p>
    <w:p w14:paraId="78F51290" w14:textId="40E3E2B7" w:rsidR="00CF3E5A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F76090">
        <w:rPr>
          <w:rFonts w:asciiTheme="minorHAnsi" w:hAnsiTheme="minorHAnsi" w:cstheme="minorHAnsi"/>
          <w:szCs w:val="20"/>
        </w:rPr>
        <w:t xml:space="preserve">Hrozí </w:t>
      </w:r>
      <w:proofErr w:type="spellStart"/>
      <w:r w:rsidRPr="00F76090">
        <w:rPr>
          <w:rFonts w:asciiTheme="minorHAnsi" w:hAnsiTheme="minorHAnsi" w:cstheme="minorHAnsi"/>
          <w:szCs w:val="20"/>
        </w:rPr>
        <w:t>nebezpečenstvo</w:t>
      </w:r>
      <w:proofErr w:type="spellEnd"/>
      <w:r w:rsidRPr="00F76090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hAnsiTheme="minorHAnsi" w:cstheme="minorHAnsi"/>
          <w:szCs w:val="20"/>
        </w:rPr>
        <w:t>udusenia</w:t>
      </w:r>
      <w:proofErr w:type="spellEnd"/>
      <w:r w:rsidRPr="00F76090">
        <w:rPr>
          <w:rFonts w:asciiTheme="minorHAnsi" w:hAnsiTheme="minorHAnsi" w:cstheme="minorHAnsi"/>
          <w:szCs w:val="20"/>
        </w:rPr>
        <w:t>!</w:t>
      </w:r>
    </w:p>
    <w:p w14:paraId="017D6425" w14:textId="77777777" w:rsidR="00F76090" w:rsidRPr="00F17441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08E027E3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 w:rsidRPr="00F76090">
        <w:rPr>
          <w:rFonts w:asciiTheme="minorHAnsi" w:eastAsia="NimbusSanLOT-Reg" w:hAnsiTheme="minorHAnsi" w:cstheme="minorHAnsi"/>
          <w:b/>
          <w:bCs/>
          <w:szCs w:val="20"/>
        </w:rPr>
        <w:t>VÝSTRAHA</w:t>
      </w:r>
    </w:p>
    <w:p w14:paraId="1A66E916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Pred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akoukoľvek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manipuláciou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či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inými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pohyblivými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časťami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gramStart"/>
      <w:r w:rsidRPr="00F76090">
        <w:rPr>
          <w:rFonts w:asciiTheme="minorHAnsi" w:eastAsia="NimbusSanLOT-Reg" w:hAnsiTheme="minorHAnsi" w:cstheme="minorHAnsi"/>
          <w:szCs w:val="20"/>
        </w:rPr>
        <w:t>musí</w:t>
      </w:r>
      <w:proofErr w:type="gramEnd"/>
      <w:r w:rsidRPr="00F76090">
        <w:rPr>
          <w:rFonts w:asciiTheme="minorHAnsi" w:eastAsia="NimbusSanLOT-Reg" w:hAnsiTheme="minorHAnsi" w:cstheme="minorHAnsi"/>
          <w:szCs w:val="20"/>
        </w:rPr>
        <w:t xml:space="preserve"> byť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vypnuté a odpojené za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siete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7908BE9D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Nedotýkajte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pohyblivých častí.</w:t>
      </w:r>
    </w:p>
    <w:p w14:paraId="5F859421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Pred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výmenou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nástavcov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počkajte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kým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motor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úplne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nezastaví.</w:t>
      </w:r>
    </w:p>
    <w:p w14:paraId="2290A303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Pred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zapnutím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uistite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že je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riadne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inštalované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 zabezpečené.</w:t>
      </w:r>
    </w:p>
    <w:p w14:paraId="21CA6895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Vždy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dodávaný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prepínač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Nikdy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nestrkajte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prsty či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akékoľvek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pomôcky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do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plniaceho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hrdla!</w:t>
      </w:r>
    </w:p>
    <w:p w14:paraId="6D1AE256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vyberaní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či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čistení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zaobchádzajte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nožom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veľkou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obozretnosťou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!</w:t>
      </w:r>
    </w:p>
    <w:p w14:paraId="3B69DEA6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Nevkladajte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tvrdé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predmety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ako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sú kosti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škrupiny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678F653D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Nemanipulujte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bezpečnostnými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spínačmi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032BB453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Vždy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samostatne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iba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mlynček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či mixér. Nikdy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nepoužívajte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obe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funkcie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súčasne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3EB17B7D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Počas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prístrojom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nepohybujte.</w:t>
      </w:r>
    </w:p>
    <w:p w14:paraId="39DB521D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Uistite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že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vaša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elektroinštalácia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zodpovedá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údajom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výrobnom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štítku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prístroja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2DE9FC00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</w:p>
    <w:p w14:paraId="04756133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 w:rsidRPr="00F76090">
        <w:rPr>
          <w:rFonts w:asciiTheme="minorHAnsi" w:eastAsia="NimbusSanLOT-Reg" w:hAnsiTheme="minorHAnsi" w:cstheme="minorHAnsi"/>
          <w:b/>
          <w:bCs/>
          <w:szCs w:val="20"/>
        </w:rPr>
        <w:t xml:space="preserve">Účel </w:t>
      </w:r>
      <w:proofErr w:type="spellStart"/>
      <w:r w:rsidRPr="00F76090">
        <w:rPr>
          <w:rFonts w:asciiTheme="minorHAnsi" w:eastAsia="NimbusSanLOT-Reg" w:hAnsiTheme="minorHAnsi" w:cstheme="minorHAnsi"/>
          <w:b/>
          <w:bCs/>
          <w:szCs w:val="20"/>
        </w:rPr>
        <w:t>použitia</w:t>
      </w:r>
      <w:proofErr w:type="spellEnd"/>
    </w:p>
    <w:p w14:paraId="261E82CC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Toto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určené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:</w:t>
      </w:r>
    </w:p>
    <w:p w14:paraId="7B8C9875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prípravu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cesta,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krémov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šľahačky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sneh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 vaječného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bielka</w:t>
      </w:r>
      <w:proofErr w:type="spellEnd"/>
    </w:p>
    <w:p w14:paraId="5BC1C43A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mletie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potravín</w:t>
      </w:r>
      <w:proofErr w:type="spellEnd"/>
    </w:p>
    <w:p w14:paraId="3391CB80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tvarovanie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cesta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pomocou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nástavcov</w:t>
      </w:r>
      <w:proofErr w:type="spellEnd"/>
    </w:p>
    <w:p w14:paraId="7B38AC96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</w:p>
    <w:p w14:paraId="4841F472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</w:p>
    <w:p w14:paraId="254BA04B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navrhnuté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výhradne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tieto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účely a také vhodné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použitie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iba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vnútorných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suchých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priestoroch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určené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bežné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použitie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v domácnosti,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určené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komerčné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účely.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Akékoľvek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iné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použitie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v rozpore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týmto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návodom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môže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mať za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následok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poškodenie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ale aj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ublíženie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zdraví. V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takomto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prípade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výrobca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zrieka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akejkoľvek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zodpovednosti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poškodenie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zdravia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dôvodu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nesprávneho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61511FC8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</w:p>
    <w:p w14:paraId="003D20E3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</w:p>
    <w:p w14:paraId="7FC7BB81" w14:textId="77777777" w:rsid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szCs w:val="20"/>
        </w:rPr>
      </w:pPr>
    </w:p>
    <w:p w14:paraId="11C5A10F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</w:p>
    <w:p w14:paraId="0AC2AEA4" w14:textId="2C714DE2" w:rsidR="00F76090" w:rsidRPr="00F76090" w:rsidRDefault="00F76090" w:rsidP="00F76090">
      <w:pPr>
        <w:autoSpaceDE w:val="0"/>
        <w:autoSpaceDN w:val="0"/>
        <w:adjustRightInd w:val="0"/>
        <w:spacing w:before="0" w:after="0"/>
        <w:ind w:left="36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 w:rsidRPr="00F76090">
        <w:rPr>
          <w:rFonts w:asciiTheme="minorHAnsi" w:eastAsia="NimbusSanLOT-Reg" w:hAnsiTheme="minorHAnsi" w:cstheme="minorHAnsi"/>
          <w:b/>
          <w:bCs/>
          <w:szCs w:val="20"/>
        </w:rPr>
        <w:t>ROZBALENIE</w:t>
      </w:r>
    </w:p>
    <w:p w14:paraId="0A3758ED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Vyberte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balenia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085B344C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Odstráňte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všetok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obalový materiál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ako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igelitové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vrecká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výplne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, svorky a kartóny.</w:t>
      </w:r>
    </w:p>
    <w:p w14:paraId="2DF203EE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Prekontrolujte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úplnosť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balenia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02D17195" w14:textId="388D7D68" w:rsidR="003B38BE" w:rsidRDefault="00F76090" w:rsidP="00F76090">
      <w:pPr>
        <w:pStyle w:val="Odstavecseseznamem"/>
        <w:autoSpaceDE w:val="0"/>
        <w:autoSpaceDN w:val="0"/>
        <w:adjustRightInd w:val="0"/>
        <w:spacing w:before="0" w:after="0"/>
        <w:ind w:left="0"/>
        <w:jc w:val="both"/>
        <w:rPr>
          <w:rFonts w:asciiTheme="minorHAnsi" w:eastAsia="NimbusSanLOT-Reg" w:hAnsiTheme="minorHAnsi" w:cstheme="minorHAnsi"/>
          <w:b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Skontrolujte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či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ňom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sú mechanické závady vzniknuté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počas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transportu.</w:t>
      </w:r>
    </w:p>
    <w:p w14:paraId="485F4AF5" w14:textId="77777777" w:rsidR="00F76090" w:rsidRDefault="00F76090" w:rsidP="003B38BE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Cs w:val="20"/>
        </w:rPr>
      </w:pPr>
    </w:p>
    <w:p w14:paraId="38DC6755" w14:textId="77777777" w:rsidR="00F76090" w:rsidRDefault="00F76090" w:rsidP="003B38BE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Cs w:val="20"/>
        </w:rPr>
      </w:pPr>
    </w:p>
    <w:p w14:paraId="757F4522" w14:textId="77777777" w:rsidR="00F76090" w:rsidRDefault="00F76090" w:rsidP="003B38BE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Cs w:val="20"/>
        </w:rPr>
      </w:pPr>
    </w:p>
    <w:p w14:paraId="15543108" w14:textId="7A74FF9E" w:rsidR="003B38BE" w:rsidRDefault="00DB5FD2" w:rsidP="003B38BE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Cs w:val="20"/>
        </w:rPr>
      </w:pPr>
      <w:r w:rsidRPr="00DB5FD2">
        <w:rPr>
          <w:rFonts w:asciiTheme="minorHAnsi" w:eastAsia="NimbusSanLOT-Reg" w:hAnsiTheme="minorHAnsi" w:cstheme="minorHAnsi"/>
          <w:bCs/>
          <w:noProof/>
          <w:szCs w:val="20"/>
        </w:rPr>
        <w:drawing>
          <wp:anchor distT="0" distB="0" distL="114300" distR="114300" simplePos="0" relativeHeight="251665408" behindDoc="0" locked="0" layoutInCell="1" allowOverlap="1" wp14:anchorId="0C8887C2" wp14:editId="1A429CDF">
            <wp:simplePos x="0" y="0"/>
            <wp:positionH relativeFrom="column">
              <wp:posOffset>3017520</wp:posOffset>
            </wp:positionH>
            <wp:positionV relativeFrom="paragraph">
              <wp:posOffset>73025</wp:posOffset>
            </wp:positionV>
            <wp:extent cx="3514725" cy="2657475"/>
            <wp:effectExtent l="0" t="0" r="9525" b="9525"/>
            <wp:wrapThrough wrapText="bothSides">
              <wp:wrapPolygon edited="0">
                <wp:start x="0" y="0"/>
                <wp:lineTo x="0" y="21523"/>
                <wp:lineTo x="21541" y="21523"/>
                <wp:lineTo x="21541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8BE">
        <w:rPr>
          <w:rFonts w:asciiTheme="minorHAnsi" w:eastAsia="NimbusSanLOT-Reg" w:hAnsiTheme="minorHAnsi" w:cstheme="minorHAnsi"/>
          <w:b/>
          <w:szCs w:val="20"/>
        </w:rPr>
        <w:t>Popis</w:t>
      </w:r>
    </w:p>
    <w:p w14:paraId="49346BE7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>1. Hnací čap</w:t>
      </w:r>
    </w:p>
    <w:p w14:paraId="7B1C46F2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2.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Uvoľňovacia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páka ramena</w:t>
      </w:r>
    </w:p>
    <w:p w14:paraId="06DA9D71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3.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Gombík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6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rýchlostí</w:t>
      </w:r>
      <w:proofErr w:type="spellEnd"/>
    </w:p>
    <w:p w14:paraId="0BD69E58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4.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Telo</w:t>
      </w:r>
      <w:proofErr w:type="spellEnd"/>
    </w:p>
    <w:p w14:paraId="4385427A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5. Nádoba z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nerezovej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ocele</w:t>
      </w:r>
    </w:p>
    <w:p w14:paraId="6A54181C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>6. Hák</w:t>
      </w:r>
    </w:p>
    <w:p w14:paraId="372DE98D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7.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mixéra</w:t>
      </w:r>
    </w:p>
    <w:p w14:paraId="776597F7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8.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Šľahacie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príslušenstvo</w:t>
      </w:r>
      <w:proofErr w:type="spellEnd"/>
    </w:p>
    <w:p w14:paraId="0F83E574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>9. Kryt</w:t>
      </w:r>
    </w:p>
    <w:p w14:paraId="52065D65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10.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Dvere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a ozubené koleso</w:t>
      </w:r>
    </w:p>
    <w:p w14:paraId="5939C5C1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Príslušenstvo</w:t>
      </w:r>
      <w:proofErr w:type="spellEnd"/>
    </w:p>
    <w:p w14:paraId="186463B1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12.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Mlynček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mäso</w:t>
      </w:r>
      <w:proofErr w:type="spellEnd"/>
    </w:p>
    <w:p w14:paraId="5E514A53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13. Zásobník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mlynčeka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mäso</w:t>
      </w:r>
      <w:proofErr w:type="spellEnd"/>
    </w:p>
    <w:p w14:paraId="6F9D47DD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14.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k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mlynčeku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mäso</w:t>
      </w:r>
      <w:proofErr w:type="spellEnd"/>
    </w:p>
    <w:p w14:paraId="7FDAD0D5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15.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nástavca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miesenie</w:t>
      </w:r>
      <w:proofErr w:type="spellEnd"/>
    </w:p>
    <w:p w14:paraId="088A7CC9" w14:textId="5D00167B" w:rsid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16.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Rezance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doplnok</w:t>
      </w:r>
      <w:proofErr w:type="spellEnd"/>
    </w:p>
    <w:p w14:paraId="592B402F" w14:textId="496113FC" w:rsidR="003B38BE" w:rsidRDefault="00F76090" w:rsidP="00F76090">
      <w:pPr>
        <w:pStyle w:val="Odstavecseseznamem"/>
        <w:autoSpaceDE w:val="0"/>
        <w:autoSpaceDN w:val="0"/>
        <w:adjustRightInd w:val="0"/>
        <w:spacing w:before="0" w:after="0"/>
        <w:ind w:left="0" w:firstLine="708"/>
        <w:jc w:val="both"/>
        <w:rPr>
          <w:rFonts w:asciiTheme="minorHAnsi" w:eastAsia="NimbusSanLOT-Reg" w:hAnsiTheme="minorHAnsi" w:cstheme="minorHAnsi"/>
          <w:bCs/>
          <w:szCs w:val="20"/>
        </w:rPr>
      </w:pPr>
      <w:r w:rsidRPr="00F76090">
        <w:rPr>
          <w:rFonts w:asciiTheme="minorHAnsi" w:eastAsia="NimbusSanLOT-Reg" w:hAnsiTheme="minorHAnsi" w:cstheme="minorHAnsi"/>
          <w:bCs/>
          <w:szCs w:val="20"/>
        </w:rPr>
        <w:t xml:space="preserve">17.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Doplnok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na špagety</w:t>
      </w:r>
    </w:p>
    <w:p w14:paraId="2C487AA6" w14:textId="7395EC72" w:rsid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ind w:left="0"/>
        <w:jc w:val="both"/>
        <w:rPr>
          <w:rFonts w:asciiTheme="minorHAnsi" w:eastAsia="NimbusSanLOT-Reg" w:hAnsiTheme="minorHAnsi" w:cstheme="minorHAnsi"/>
          <w:bCs/>
          <w:szCs w:val="20"/>
        </w:rPr>
      </w:pPr>
    </w:p>
    <w:p w14:paraId="599CCFD1" w14:textId="77777777" w:rsid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ind w:left="0"/>
        <w:jc w:val="both"/>
        <w:rPr>
          <w:rFonts w:asciiTheme="minorHAnsi" w:eastAsia="NimbusSanLOT-Reg" w:hAnsiTheme="minorHAnsi" w:cstheme="minorHAnsi"/>
          <w:b/>
          <w:szCs w:val="20"/>
        </w:rPr>
      </w:pPr>
    </w:p>
    <w:p w14:paraId="209D7E2D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Cs w:val="20"/>
        </w:rPr>
      </w:pPr>
      <w:r w:rsidRPr="00F76090">
        <w:rPr>
          <w:rFonts w:asciiTheme="minorHAnsi" w:eastAsia="NimbusSanLOT-Reg" w:hAnsiTheme="minorHAnsi" w:cstheme="minorHAnsi"/>
          <w:b/>
          <w:szCs w:val="20"/>
        </w:rPr>
        <w:t xml:space="preserve">Elektrické </w:t>
      </w:r>
      <w:proofErr w:type="spellStart"/>
      <w:r w:rsidRPr="00F76090">
        <w:rPr>
          <w:rFonts w:asciiTheme="minorHAnsi" w:eastAsia="NimbusSanLOT-Reg" w:hAnsiTheme="minorHAnsi" w:cstheme="minorHAnsi"/>
          <w:b/>
          <w:szCs w:val="20"/>
        </w:rPr>
        <w:t>pripojenie</w:t>
      </w:r>
      <w:proofErr w:type="spellEnd"/>
    </w:p>
    <w:p w14:paraId="509D6F43" w14:textId="54FE4C81" w:rsidR="00DB5FD2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ind w:left="0"/>
        <w:jc w:val="both"/>
        <w:rPr>
          <w:rFonts w:asciiTheme="minorHAnsi" w:eastAsia="NimbusSanLOT-Reg" w:hAnsiTheme="minorHAnsi" w:cstheme="minorHAnsi"/>
          <w:bCs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Skontrolujte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, či parametre el.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siete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zodpovedajú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požadovaným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parametrom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prístroja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Tieto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 xml:space="preserve"> parametre sú dostupné na štítku </w:t>
      </w:r>
      <w:proofErr w:type="spellStart"/>
      <w:r w:rsidRPr="00F76090">
        <w:rPr>
          <w:rFonts w:asciiTheme="minorHAnsi" w:eastAsia="NimbusSanLOT-Reg" w:hAnsiTheme="minorHAnsi" w:cstheme="minorHAnsi"/>
          <w:bCs/>
          <w:szCs w:val="20"/>
        </w:rPr>
        <w:t>prístroja</w:t>
      </w:r>
      <w:proofErr w:type="spellEnd"/>
      <w:r w:rsidRPr="00F76090">
        <w:rPr>
          <w:rFonts w:asciiTheme="minorHAnsi" w:eastAsia="NimbusSanLOT-Reg" w:hAnsiTheme="minorHAnsi" w:cstheme="minorHAnsi"/>
          <w:bCs/>
          <w:szCs w:val="20"/>
        </w:rPr>
        <w:t>.</w:t>
      </w:r>
    </w:p>
    <w:p w14:paraId="07AE51EC" w14:textId="77777777" w:rsidR="00F76090" w:rsidRDefault="00F76090" w:rsidP="00DB5FD2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</w:p>
    <w:p w14:paraId="6F640E06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b/>
          <w:bCs/>
          <w:szCs w:val="20"/>
        </w:rPr>
        <w:t>Použitie</w:t>
      </w:r>
      <w:proofErr w:type="spellEnd"/>
      <w:r w:rsidRPr="00F76090">
        <w:rPr>
          <w:rFonts w:asciiTheme="minorHAnsi" w:eastAsia="NimbusSanLOT-Reg" w:hAnsiTheme="minorHAnsi" w:cstheme="minorHAnsi"/>
          <w:b/>
          <w:bCs/>
          <w:szCs w:val="20"/>
        </w:rPr>
        <w:t xml:space="preserve"> MIXÉRU</w:t>
      </w:r>
    </w:p>
    <w:p w14:paraId="6C7AF0D7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</w:p>
    <w:p w14:paraId="43766144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-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Zdvihnite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hornú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časť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tela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pomocou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uvoľňovacieho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tlačidla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(2)</w:t>
      </w:r>
    </w:p>
    <w:p w14:paraId="2F7E3C9B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- Zasuňte nádobu (5) do krytu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telesa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motora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otáčaním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až na doraz.</w:t>
      </w:r>
    </w:p>
    <w:p w14:paraId="18E7C40D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- Namontujte zvolené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zasunutím jeho zámku do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hriadeľa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motora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výrobku a potom ho zastavte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otáčaním</w:t>
      </w:r>
      <w:proofErr w:type="spellEnd"/>
    </w:p>
    <w:p w14:paraId="0E58F3FA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upevňovací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krúžok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až k bloku.</w:t>
      </w:r>
    </w:p>
    <w:p w14:paraId="05947BB7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- Nasaďte veko (9) na nádobu.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Spustite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rameno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odistením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pákou (2).</w:t>
      </w:r>
    </w:p>
    <w:p w14:paraId="2C5AD04E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- Vložte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ingrediencie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do nádoby. Celková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hmotnosť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ingrediencií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v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nádobe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nesmie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presiahnuť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4 kg, v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prípade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mäkkých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ciest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pečivo,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3 kg, v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prípade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tvrdších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ciest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ako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cesto na pizzu,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2,5 kg na vaječné cestoviny.</w:t>
      </w:r>
    </w:p>
    <w:p w14:paraId="32F61C59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- Zapojte zástrčku do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elektrickej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zásuvky.</w:t>
      </w:r>
    </w:p>
    <w:p w14:paraId="26AA5E45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-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Ovládajte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výrobok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pomocou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gombíka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(3) 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zvoľte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rýchlosť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medzi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1 a 6.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Odporúča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nižšiu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rýchlosť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začiatku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spracovania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 potom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prejsť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vyššiu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Rozhodnite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tiež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rýchlosť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podľa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druhu cesta: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pokiaľ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cesto tuhé,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nepoužívajte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vyššie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otáčky.</w:t>
      </w:r>
    </w:p>
    <w:p w14:paraId="70EF5208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VAROVANIE: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neprekračujte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20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minút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nepretržitého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Nechajte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10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minút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vychladnúť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Nepoužite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mixér na prázdno.</w:t>
      </w:r>
    </w:p>
    <w:p w14:paraId="282AFC5C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-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Keď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cesto hotové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spracovanie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dokončené, zastavte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spotrebič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otočením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gombíka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(3).</w:t>
      </w:r>
    </w:p>
    <w:p w14:paraId="14202E37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Po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spracovaní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uvoľnite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rameno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tlačidlom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(2) 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zdvihnite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ho, vyberte použité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 nádobu so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spracovaným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produktom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Cesto vyberte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pomocou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stierky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Vyčistite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produkt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nasledovne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podľa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pokynov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uvedených v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príslušnom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odseku.</w:t>
      </w:r>
    </w:p>
    <w:p w14:paraId="3199B0D3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</w:p>
    <w:p w14:paraId="70215502" w14:textId="19D3CBAB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</w:p>
    <w:p w14:paraId="49C71D12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 w:rsidRPr="00F76090">
        <w:rPr>
          <w:rFonts w:asciiTheme="minorHAnsi" w:eastAsia="NimbusSanLOT-Reg" w:hAnsiTheme="minorHAnsi" w:cstheme="minorHAnsi"/>
          <w:b/>
          <w:bCs/>
          <w:szCs w:val="20"/>
        </w:rPr>
        <w:t>VÝBER TYPU PRÍSLUŠENSTVA</w:t>
      </w:r>
    </w:p>
    <w:p w14:paraId="76B31261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Balenie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obsahuje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tri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ktoré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bude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v závislosti od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vykonávanej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operácie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4ED50115" w14:textId="228E6192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Hák (6) - na tvrdé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cestá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ako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chlieb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pizza, cestoviny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atď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5C97678E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Mixovacia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metla (7) -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používa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mäkké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cestá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napríklad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dezerty,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miešanie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atď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50E4DB29" w14:textId="376CA620" w:rsidR="00A61F67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Šľahacia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metla (8) –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planetárny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systém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šľahania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vajec</w:t>
      </w:r>
    </w:p>
    <w:p w14:paraId="23FF35FE" w14:textId="1179B810" w:rsidR="00A61F67" w:rsidRDefault="00A61F67" w:rsidP="00A61F67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417DA3D9" w14:textId="0C039A2C" w:rsidR="00A61F67" w:rsidRDefault="00A61F67" w:rsidP="00A61F67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013E3167" w14:textId="48705B07" w:rsidR="00A61F67" w:rsidRDefault="00A61F67" w:rsidP="00A61F67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11D45421" w14:textId="1F2B2E66" w:rsidR="00A61F67" w:rsidRDefault="00A61F67" w:rsidP="00A61F67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7F2F4FD6" w14:textId="5516B895" w:rsidR="00A61F67" w:rsidRDefault="00A61F67" w:rsidP="00A61F67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63B3FF13" w14:textId="4AA88B02" w:rsidR="00A61F67" w:rsidRPr="00A61F67" w:rsidRDefault="00A61F67" w:rsidP="00A61F67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</w:p>
    <w:p w14:paraId="16B456D3" w14:textId="6D391B5C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>
        <w:rPr>
          <w:rFonts w:asciiTheme="minorHAnsi" w:eastAsia="NimbusSanLOT-Reg" w:hAnsiTheme="minorHAnsi" w:cstheme="minorHAnsi"/>
          <w:noProof/>
          <w:szCs w:val="20"/>
        </w:rPr>
        <w:drawing>
          <wp:anchor distT="0" distB="0" distL="114300" distR="114300" simplePos="0" relativeHeight="251669504" behindDoc="0" locked="0" layoutInCell="1" allowOverlap="1" wp14:anchorId="304BF79D" wp14:editId="30CF990F">
            <wp:simplePos x="0" y="0"/>
            <wp:positionH relativeFrom="column">
              <wp:posOffset>5271135</wp:posOffset>
            </wp:positionH>
            <wp:positionV relativeFrom="paragraph">
              <wp:posOffset>146685</wp:posOffset>
            </wp:positionV>
            <wp:extent cx="1371600" cy="1156335"/>
            <wp:effectExtent l="0" t="0" r="0" b="571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090">
        <w:rPr>
          <w:rFonts w:asciiTheme="minorHAnsi" w:eastAsia="NimbusSanLOT-Reg" w:hAnsiTheme="minorHAnsi" w:cstheme="minorHAnsi"/>
          <w:b/>
          <w:bCs/>
          <w:szCs w:val="20"/>
        </w:rPr>
        <w:t xml:space="preserve">DOPLNKY na výrobou </w:t>
      </w:r>
      <w:proofErr w:type="spellStart"/>
      <w:r w:rsidRPr="00F76090">
        <w:rPr>
          <w:rFonts w:asciiTheme="minorHAnsi" w:eastAsia="NimbusSanLOT-Reg" w:hAnsiTheme="minorHAnsi" w:cstheme="minorHAnsi"/>
          <w:b/>
          <w:bCs/>
          <w:szCs w:val="20"/>
        </w:rPr>
        <w:t>cestovín</w:t>
      </w:r>
      <w:proofErr w:type="spellEnd"/>
      <w:r w:rsidRPr="00F76090">
        <w:rPr>
          <w:rFonts w:asciiTheme="minorHAnsi" w:eastAsia="NimbusSanLOT-Reg" w:hAnsiTheme="minorHAnsi" w:cstheme="minorHAnsi"/>
          <w:b/>
          <w:bCs/>
          <w:szCs w:val="20"/>
        </w:rPr>
        <w:t>, TAGLIATELLE a SPAGHETTI</w:t>
      </w:r>
    </w:p>
    <w:p w14:paraId="1F73A928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výrobu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cestovín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tagliatelle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/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fettuccine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 špagety sú dodávané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samostatne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takže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sú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súčasťou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spotrebiča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Môžete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si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ich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objednať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u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svojho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predajcu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model G2P022 (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tagliatelle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), G3FERRARI G20116 (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tagliatelle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), model G20117 (na špagety).</w:t>
      </w:r>
    </w:p>
    <w:p w14:paraId="332D33F8" w14:textId="6AF92CE5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Namontujte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telo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(4) mixéra; k tomu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odstráňte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dvierka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(10) tak, aby bolo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vidieť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ozubené koleso. Nasaďte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prevodovky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mixéri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682F7769" w14:textId="6BB7D0EA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Strojček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má 9 nastavení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hrúbky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ktoré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možné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nastaviť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otočením bočného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gombíka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Začnite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najväčšou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hrúbkou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zúžte</w:t>
      </w:r>
      <w:proofErr w:type="spellEnd"/>
    </w:p>
    <w:p w14:paraId="68259FB9" w14:textId="1F799D84" w:rsidR="00A61F67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krok za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krokom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až do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požadovanej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hrúbky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</w:t>
      </w:r>
    </w:p>
    <w:p w14:paraId="179C961D" w14:textId="47B06905" w:rsid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0A795B71" w14:textId="6CB5B1AD" w:rsid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116E1976" w14:textId="47D36EA7" w:rsid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1548CBA5" w14:textId="77777777" w:rsidR="00F76090" w:rsidRPr="00F76090" w:rsidRDefault="00F76090" w:rsidP="00F76090">
      <w:pPr>
        <w:pStyle w:val="Odstavecseseznamem"/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5506A971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 w:rsidRPr="00F76090">
        <w:rPr>
          <w:rFonts w:asciiTheme="minorHAnsi" w:eastAsia="NimbusSanLOT-Reg" w:hAnsiTheme="minorHAnsi" w:cstheme="minorHAnsi"/>
          <w:b/>
          <w:bCs/>
          <w:szCs w:val="20"/>
        </w:rPr>
        <w:t xml:space="preserve">PRÍSLUŠENSTVO MLIENKU NA MÄSO (dodávané </w:t>
      </w:r>
      <w:proofErr w:type="spellStart"/>
      <w:r w:rsidRPr="00F76090">
        <w:rPr>
          <w:rFonts w:asciiTheme="minorHAnsi" w:eastAsia="NimbusSanLOT-Reg" w:hAnsiTheme="minorHAnsi" w:cstheme="minorHAnsi"/>
          <w:b/>
          <w:bCs/>
          <w:szCs w:val="20"/>
        </w:rPr>
        <w:t>samostatne</w:t>
      </w:r>
      <w:proofErr w:type="spellEnd"/>
      <w:r w:rsidRPr="00F76090">
        <w:rPr>
          <w:rFonts w:asciiTheme="minorHAnsi" w:eastAsia="NimbusSanLOT-Reg" w:hAnsiTheme="minorHAnsi" w:cstheme="minorHAnsi"/>
          <w:b/>
          <w:bCs/>
          <w:szCs w:val="20"/>
        </w:rPr>
        <w:t>)</w:t>
      </w:r>
    </w:p>
    <w:p w14:paraId="7B9F29D7" w14:textId="743C40F4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A61F67">
        <w:rPr>
          <w:rFonts w:asciiTheme="minorHAnsi" w:eastAsia="NimbusSanLOT-Reg" w:hAnsiTheme="minorHAnsi" w:cstheme="minorHAnsi"/>
          <w:noProof/>
          <w:szCs w:val="20"/>
        </w:rPr>
        <w:drawing>
          <wp:anchor distT="0" distB="0" distL="114300" distR="114300" simplePos="0" relativeHeight="251667456" behindDoc="0" locked="0" layoutInCell="1" allowOverlap="1" wp14:anchorId="3C1C46E7" wp14:editId="188A9D03">
            <wp:simplePos x="0" y="0"/>
            <wp:positionH relativeFrom="column">
              <wp:posOffset>3869055</wp:posOffset>
            </wp:positionH>
            <wp:positionV relativeFrom="paragraph">
              <wp:posOffset>132080</wp:posOffset>
            </wp:positionV>
            <wp:extent cx="206692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500" y="21312"/>
                <wp:lineTo x="2150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mlynčeka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dodávané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samostatne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takže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súčasťou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spotrebiča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Môžete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si ho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objednať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pod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kódom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G20114.</w:t>
      </w:r>
    </w:p>
    <w:p w14:paraId="24151C7C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1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Mäsová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misa</w:t>
      </w:r>
      <w:proofErr w:type="spellEnd"/>
    </w:p>
    <w:p w14:paraId="58F292CB" w14:textId="43180C92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>2 Lis na potraviny</w:t>
      </w:r>
    </w:p>
    <w:p w14:paraId="6CF6561A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3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mlynček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</w:t>
      </w:r>
      <w:proofErr w:type="spellEnd"/>
    </w:p>
    <w:p w14:paraId="415213EA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4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špirála</w:t>
      </w:r>
      <w:proofErr w:type="spellEnd"/>
    </w:p>
    <w:p w14:paraId="04D2C437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5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Čepeľ</w:t>
      </w:r>
      <w:proofErr w:type="spellEnd"/>
    </w:p>
    <w:p w14:paraId="24BE1B0B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>6 Jemný rez</w:t>
      </w:r>
    </w:p>
    <w:p w14:paraId="2C203D27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>7 Hrubý rez</w:t>
      </w:r>
    </w:p>
    <w:p w14:paraId="6BD6D7EF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8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Stredný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rez</w:t>
      </w:r>
    </w:p>
    <w:p w14:paraId="2C26D2B4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9 Upevňovací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krúžok</w:t>
      </w:r>
      <w:proofErr w:type="spellEnd"/>
    </w:p>
    <w:p w14:paraId="686E0600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5FE91A32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>Montáž:</w:t>
      </w:r>
    </w:p>
    <w:p w14:paraId="0C9ED519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špirálu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(4) namontujte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dovnútra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mlynčeka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(3),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kotúč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(5)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špirále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 jeden z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kotúčov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(6, 7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8) nad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kotúč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Rozhodnite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 disku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podľa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jemnosti mletého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ktoré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chcete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získať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Diely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zastavte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priskrutkovaním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upevňovacieho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krúžku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(9). Na horný otvor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mlynčeka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(3) nasaďte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mäsovú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misku (1).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Nakoniec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namontujte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mlynčeka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k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telu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(15) mixéra; za tým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účelom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odoberte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dvierka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(11), aby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odkrylo ozubené koleso (16). Nasaďte ozubené koleso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mlynčeka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ozubené koleso (16).</w:t>
      </w:r>
    </w:p>
    <w:p w14:paraId="4461C6E5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76181C79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>TECHNICKÉ VLASTNOSTI</w:t>
      </w:r>
    </w:p>
    <w:p w14:paraId="160953A2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Napájanie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: AC 220-240 V ~ 50 / 60 Hz.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Menovitý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výkon 1500 W</w:t>
      </w:r>
    </w:p>
    <w:p w14:paraId="7EDA231F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Maximálny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výkon – Výkon zámku: 2200 W</w:t>
      </w:r>
    </w:p>
    <w:p w14:paraId="11826216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6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rýchlostí</w:t>
      </w:r>
      <w:proofErr w:type="spellEnd"/>
    </w:p>
    <w:p w14:paraId="51F9A95A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Nerezová nádoba, Kapacita: 10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litrov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možnosťou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spracovania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až 4 kg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ingrediencií</w:t>
      </w:r>
      <w:proofErr w:type="spellEnd"/>
    </w:p>
    <w:p w14:paraId="71E2C6D9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Nohy s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prísavkami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väčšiu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stabilitu</w:t>
      </w:r>
    </w:p>
    <w:p w14:paraId="23F354EA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Bezpečnostné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zariadenie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ktoré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zabraňuje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neúmyselnému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použitiu</w:t>
      </w:r>
      <w:proofErr w:type="spellEnd"/>
    </w:p>
    <w:p w14:paraId="490D6601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Dodávané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: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hnetač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hnetací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hák z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hliníka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šľahacia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metla (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planétová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).</w:t>
      </w:r>
    </w:p>
    <w:p w14:paraId="220F1BC4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>nerez, hliníkový mixér, veko, miska.</w:t>
      </w:r>
    </w:p>
    <w:p w14:paraId="38A8FB28" w14:textId="77777777" w:rsidR="00F76090" w:rsidRPr="00F76090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F76090">
        <w:rPr>
          <w:rFonts w:asciiTheme="minorHAnsi" w:eastAsia="NimbusSanLOT-Reg" w:hAnsiTheme="minorHAnsi" w:cstheme="minorHAnsi"/>
          <w:szCs w:val="20"/>
        </w:rPr>
        <w:t xml:space="preserve">•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Voliteľné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: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mlynček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mäso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mod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G20114,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sťahovák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cestovín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mod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. G20115,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tagliatelle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mod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>. G20116,</w:t>
      </w:r>
    </w:p>
    <w:p w14:paraId="3D9778CF" w14:textId="6D8E18F0" w:rsidR="00C01EC8" w:rsidRDefault="00F76090" w:rsidP="00F76090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szCs w:val="20"/>
        </w:rPr>
      </w:pPr>
      <w:proofErr w:type="spellStart"/>
      <w:r w:rsidRPr="00F76090">
        <w:rPr>
          <w:rFonts w:asciiTheme="minorHAnsi" w:eastAsia="NimbusSanLOT-Reg" w:hAnsiTheme="minorHAnsi" w:cstheme="minorHAnsi"/>
          <w:szCs w:val="20"/>
        </w:rPr>
        <w:t>mod</w:t>
      </w:r>
      <w:proofErr w:type="spellEnd"/>
      <w:r w:rsidRPr="00F76090">
        <w:rPr>
          <w:rFonts w:asciiTheme="minorHAnsi" w:eastAsia="NimbusSanLOT-Reg" w:hAnsiTheme="minorHAnsi" w:cstheme="minorHAnsi"/>
          <w:szCs w:val="20"/>
        </w:rPr>
        <w:t xml:space="preserve"> na špagety. G20117</w:t>
      </w:r>
    </w:p>
    <w:p w14:paraId="1185875C" w14:textId="77777777" w:rsidR="00F76090" w:rsidRDefault="00F76090" w:rsidP="00A61F67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</w:p>
    <w:p w14:paraId="718A564B" w14:textId="77777777" w:rsidR="00F76090" w:rsidRDefault="00F76090" w:rsidP="00A61F67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</w:p>
    <w:p w14:paraId="56E1B2E7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 w:rsidRPr="007573F1">
        <w:rPr>
          <w:rFonts w:asciiTheme="minorHAnsi" w:eastAsia="NimbusSanLOT-Reg" w:hAnsiTheme="minorHAnsi" w:cstheme="minorHAnsi"/>
          <w:b/>
          <w:bCs/>
          <w:szCs w:val="20"/>
        </w:rPr>
        <w:t>ČISTENIE</w:t>
      </w:r>
    </w:p>
    <w:p w14:paraId="2B9925CE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573F1">
        <w:rPr>
          <w:rFonts w:asciiTheme="minorHAnsi" w:eastAsia="NimbusSanLOT-Reg" w:hAnsiTheme="minorHAnsi" w:cstheme="minorHAnsi"/>
          <w:szCs w:val="20"/>
        </w:rPr>
        <w:t xml:space="preserve"> -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Vytiahnite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zástrčku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zo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zásuvky.</w:t>
      </w:r>
    </w:p>
    <w:p w14:paraId="2D4C1A2B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573F1">
        <w:rPr>
          <w:rFonts w:asciiTheme="minorHAnsi" w:eastAsia="NimbusSanLOT-Reg" w:hAnsiTheme="minorHAnsi" w:cstheme="minorHAnsi"/>
          <w:szCs w:val="20"/>
        </w:rPr>
        <w:t xml:space="preserve">POZOR: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neumývajte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v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umývačke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pretože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agresívne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umývanie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umývačky ničí hliník, takže je tmavý 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nepriehľadný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>.</w:t>
      </w:r>
    </w:p>
    <w:p w14:paraId="5B949E4A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573F1">
        <w:rPr>
          <w:rFonts w:asciiTheme="minorHAnsi" w:eastAsia="NimbusSanLOT-Reg" w:hAnsiTheme="minorHAnsi" w:cstheme="minorHAnsi"/>
          <w:szCs w:val="20"/>
        </w:rPr>
        <w:t xml:space="preserve">-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Neponárajte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telo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motora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do vody, ale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umyte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ho vlhkou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handričkou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neabrazívnymi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čistiacimi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prostriedkami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. Vyvarujte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tiež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akejkoľvek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infiltrácie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vody do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tela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motora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>.</w:t>
      </w:r>
    </w:p>
    <w:p w14:paraId="6F895F56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573F1">
        <w:rPr>
          <w:rFonts w:asciiTheme="minorHAnsi" w:eastAsia="NimbusSanLOT-Reg" w:hAnsiTheme="minorHAnsi" w:cstheme="minorHAnsi"/>
          <w:szCs w:val="20"/>
        </w:rPr>
        <w:t xml:space="preserve">-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Príslušenstvo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, nádobu a veko nemožno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umyť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v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umývačke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;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umyte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ich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ručne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neabrazívnou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špongiou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saponátom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riad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Pred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pripojením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k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telu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motora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ich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úplne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vysušte.</w:t>
      </w:r>
    </w:p>
    <w:p w14:paraId="041B5A03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573F1">
        <w:rPr>
          <w:rFonts w:asciiTheme="minorHAnsi" w:eastAsia="NimbusSanLOT-Reg" w:hAnsiTheme="minorHAnsi" w:cstheme="minorHAnsi"/>
          <w:szCs w:val="20"/>
        </w:rPr>
        <w:t xml:space="preserve">-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Pri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umývaní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príslušenstva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mlynček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mäso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dávajte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pozor, aby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ste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sa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neprerezali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>.</w:t>
      </w:r>
    </w:p>
    <w:p w14:paraId="2858CAA1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573F1">
        <w:rPr>
          <w:rFonts w:asciiTheme="minorHAnsi" w:eastAsia="NimbusSanLOT-Reg" w:hAnsiTheme="minorHAnsi" w:cstheme="minorHAnsi"/>
          <w:szCs w:val="20"/>
        </w:rPr>
        <w:t xml:space="preserve">- Po umytí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hnetacieho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nástavca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namažte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valčeky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rastlinným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olejom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>.</w:t>
      </w:r>
    </w:p>
    <w:p w14:paraId="71625C66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657FB40E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6F2B78CA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r w:rsidRPr="007573F1">
        <w:rPr>
          <w:rFonts w:asciiTheme="minorHAnsi" w:eastAsia="NimbusSanLOT-Reg" w:hAnsiTheme="minorHAnsi" w:cstheme="minorHAnsi"/>
          <w:szCs w:val="20"/>
        </w:rPr>
        <w:t xml:space="preserve">Tento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prístroj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bol testovaný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podľa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všetkých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príslušných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, v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súčasnej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dobe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platných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smerníc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CE,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ako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je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napr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. elektromagnetická kompatibilita 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direktíva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o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nízkonapäťovej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bezpečnosti, a bol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skonštruovaný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podľa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najnovších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bezpečnostno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-technických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predpisov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. Technické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zmeny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vyhradené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>!</w:t>
      </w:r>
    </w:p>
    <w:p w14:paraId="71C5D950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</w:p>
    <w:p w14:paraId="4E2EBCAF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 w:rsidRPr="007573F1">
        <w:rPr>
          <w:rFonts w:asciiTheme="minorHAnsi" w:eastAsia="NimbusSanLOT-Reg" w:hAnsiTheme="minorHAnsi" w:cstheme="minorHAnsi"/>
          <w:b/>
          <w:bCs/>
          <w:szCs w:val="20"/>
        </w:rPr>
        <w:t>ZÁRUKA &amp; SPÔSOB LIKVIDÁCIE</w:t>
      </w:r>
    </w:p>
    <w:p w14:paraId="720971B1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b/>
          <w:bCs/>
          <w:szCs w:val="20"/>
        </w:rPr>
      </w:pPr>
      <w:r w:rsidRPr="007573F1">
        <w:rPr>
          <w:rFonts w:asciiTheme="minorHAnsi" w:eastAsia="NimbusSanLOT-Reg" w:hAnsiTheme="minorHAnsi" w:cstheme="minorHAnsi"/>
          <w:b/>
          <w:bCs/>
          <w:szCs w:val="20"/>
        </w:rPr>
        <w:t>Význam symbolu „</w:t>
      </w:r>
      <w:proofErr w:type="spellStart"/>
      <w:r w:rsidRPr="007573F1">
        <w:rPr>
          <w:rFonts w:asciiTheme="minorHAnsi" w:eastAsia="NimbusSanLOT-Reg" w:hAnsiTheme="minorHAnsi" w:cstheme="minorHAnsi"/>
          <w:b/>
          <w:bCs/>
          <w:szCs w:val="20"/>
        </w:rPr>
        <w:t>Popolnice</w:t>
      </w:r>
      <w:proofErr w:type="spellEnd"/>
      <w:r w:rsidRPr="007573F1">
        <w:rPr>
          <w:rFonts w:asciiTheme="minorHAnsi" w:eastAsia="NimbusSanLOT-Reg" w:hAnsiTheme="minorHAnsi" w:cstheme="minorHAnsi"/>
          <w:b/>
          <w:bCs/>
          <w:szCs w:val="20"/>
        </w:rPr>
        <w:t>“</w:t>
      </w:r>
    </w:p>
    <w:p w14:paraId="6F5B979F" w14:textId="77777777" w:rsidR="007573F1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eastAsia="NimbusSanLOT-Reg" w:hAnsiTheme="minorHAnsi" w:cstheme="minorHAnsi"/>
          <w:szCs w:val="20"/>
        </w:rPr>
      </w:pP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Chráňte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naše životné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prostredie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elektroprístroje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nepatria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do domového odpadu.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likvidáciu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elektroprístrojov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použite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určené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zberné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miesta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odovzdajte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tu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elektroprístroje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ak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ich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už nebudete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používať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Pomôžete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tak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predísť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možným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negatívnym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dopadom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na životné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prostredie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ľudské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zdravie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, ku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ktorým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by mohlo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dôjsť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v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dôsledku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nesprávnej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likvidácie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Prispejete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tým k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zhodnoteniu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,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recyklácii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ďalším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formám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zhodnotenia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starých elektronických a elektrických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prístrojov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.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Informácie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o tom, kde je možné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tieto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prístroje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odovzdať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na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likvidáciu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, obdržíte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prostredníctvom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územno-správnych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celkov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alebo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obecného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úradu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>.</w:t>
      </w:r>
    </w:p>
    <w:p w14:paraId="466317BA" w14:textId="27D4A693" w:rsidR="00926C07" w:rsidRPr="007573F1" w:rsidRDefault="007573F1" w:rsidP="007573F1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Cs w:val="20"/>
        </w:rPr>
      </w:pPr>
      <w:r w:rsidRPr="007573F1">
        <w:rPr>
          <w:rFonts w:asciiTheme="minorHAnsi" w:eastAsia="NimbusSanLOT-Reg" w:hAnsiTheme="minorHAnsi" w:cstheme="minorHAnsi"/>
          <w:szCs w:val="20"/>
        </w:rPr>
        <w:t xml:space="preserve">TENTO PRÍSTROJ BOL VYROBENÝ S NAJVÄČŠOU </w:t>
      </w:r>
      <w:proofErr w:type="spellStart"/>
      <w:r w:rsidRPr="007573F1">
        <w:rPr>
          <w:rFonts w:asciiTheme="minorHAnsi" w:eastAsia="NimbusSanLOT-Reg" w:hAnsiTheme="minorHAnsi" w:cstheme="minorHAnsi"/>
          <w:szCs w:val="20"/>
        </w:rPr>
        <w:t>Starostlivosťou</w:t>
      </w:r>
      <w:proofErr w:type="spellEnd"/>
      <w:r w:rsidRPr="007573F1">
        <w:rPr>
          <w:rFonts w:asciiTheme="minorHAnsi" w:eastAsia="NimbusSanLOT-Reg" w:hAnsiTheme="minorHAnsi" w:cstheme="minorHAnsi"/>
          <w:szCs w:val="20"/>
        </w:rPr>
        <w:t xml:space="preserve"> A NAJMODERNEJŠÍMI VÝROBNÝMI METÓDAMI. SME PRESVEDČENÍ, ŽE VÁM BUDE BEZCHYBNE SLUŽIŤ, AK BUDETE DODRŽIAVAŤ POKYNY V NÁVODE. V PRÍPADE AKEJKOĽVEK ZÁVADY SA LASKAVO OBRAŤTE NA SVOJHO OBCHODNÍKA. DBAJTE TIEŽ, ABY VÁM PREDÁVAJÚCI RIADNE VYPLNIL ZÁRUČNÝ LIST. AK VŠAK BUDÚ NA PRÍSTROJI HĽADANÉ CUDZIE ZÁSAHY ALEBO BUDE OBSLUHOVANÝ V ROZPORE S POKYNMI V NÁVODE, ZÁRUČNÉ NÁROKY ZANIKAJÚ. ROZOBERANIE PRÍSTROJA JE ZAKÁZANÉ.</w:t>
      </w:r>
    </w:p>
    <w:sectPr w:rsidR="00926C07" w:rsidRPr="007573F1" w:rsidSect="00A04DA3">
      <w:footerReference w:type="even" r:id="rId10"/>
      <w:footerReference w:type="default" r:id="rId11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1968" w14:textId="77777777" w:rsidR="00024990" w:rsidRDefault="00024990">
      <w:pPr>
        <w:spacing w:before="0" w:after="0"/>
      </w:pPr>
      <w:r>
        <w:separator/>
      </w:r>
    </w:p>
  </w:endnote>
  <w:endnote w:type="continuationSeparator" w:id="0">
    <w:p w14:paraId="20206174" w14:textId="77777777" w:rsidR="00024990" w:rsidRDefault="000249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OT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3C1F" w14:textId="77777777" w:rsidR="00411ED5" w:rsidRDefault="00411ED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F041A9" w14:textId="77777777" w:rsidR="00411ED5" w:rsidRDefault="00411E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9810" w14:textId="77777777" w:rsidR="00411ED5" w:rsidRDefault="00411ED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03DD">
      <w:rPr>
        <w:rStyle w:val="slostrnky"/>
        <w:noProof/>
      </w:rPr>
      <w:t>8</w:t>
    </w:r>
    <w:r>
      <w:rPr>
        <w:rStyle w:val="slostrnky"/>
      </w:rPr>
      <w:fldChar w:fldCharType="end"/>
    </w:r>
  </w:p>
  <w:p w14:paraId="6D69898F" w14:textId="77777777" w:rsidR="00411ED5" w:rsidRDefault="00411ED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5DA6" w14:textId="77777777" w:rsidR="00024990" w:rsidRDefault="00024990">
      <w:pPr>
        <w:spacing w:before="0" w:after="0"/>
      </w:pPr>
      <w:r>
        <w:separator/>
      </w:r>
    </w:p>
  </w:footnote>
  <w:footnote w:type="continuationSeparator" w:id="0">
    <w:p w14:paraId="1FC4303C" w14:textId="77777777" w:rsidR="00024990" w:rsidRDefault="000249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2DB2AC5"/>
    <w:multiLevelType w:val="hybridMultilevel"/>
    <w:tmpl w:val="52C6C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58F2"/>
    <w:multiLevelType w:val="hybridMultilevel"/>
    <w:tmpl w:val="2F9AA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1841"/>
    <w:multiLevelType w:val="hybridMultilevel"/>
    <w:tmpl w:val="A6A0D1FA"/>
    <w:lvl w:ilvl="0" w:tplc="A6A23EB8">
      <w:numFmt w:val="bullet"/>
      <w:lvlText w:val="•"/>
      <w:lvlJc w:val="left"/>
      <w:pPr>
        <w:ind w:left="360" w:hanging="360"/>
      </w:pPr>
      <w:rPr>
        <w:rFonts w:ascii="Arial" w:eastAsia="NimbusSanLOT-Reg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76C7E"/>
    <w:multiLevelType w:val="hybridMultilevel"/>
    <w:tmpl w:val="C16E2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665E"/>
    <w:multiLevelType w:val="hybridMultilevel"/>
    <w:tmpl w:val="C24C8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B2831"/>
    <w:multiLevelType w:val="hybridMultilevel"/>
    <w:tmpl w:val="4C667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1739"/>
    <w:multiLevelType w:val="hybridMultilevel"/>
    <w:tmpl w:val="CDB401DC"/>
    <w:lvl w:ilvl="0" w:tplc="819A8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B46E7"/>
    <w:multiLevelType w:val="hybridMultilevel"/>
    <w:tmpl w:val="7D3CE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25A99"/>
    <w:multiLevelType w:val="hybridMultilevel"/>
    <w:tmpl w:val="AF4EF922"/>
    <w:lvl w:ilvl="0" w:tplc="24CA9F74">
      <w:start w:val="1"/>
      <w:numFmt w:val="upperLetter"/>
      <w:pStyle w:val="Popis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162DC3"/>
    <w:multiLevelType w:val="hybridMultilevel"/>
    <w:tmpl w:val="B1549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0769EE"/>
    <w:multiLevelType w:val="hybridMultilevel"/>
    <w:tmpl w:val="275A0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179FB"/>
    <w:multiLevelType w:val="hybridMultilevel"/>
    <w:tmpl w:val="AE1CE4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DF700F"/>
    <w:multiLevelType w:val="hybridMultilevel"/>
    <w:tmpl w:val="5F7A2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E67C62"/>
    <w:multiLevelType w:val="hybridMultilevel"/>
    <w:tmpl w:val="3120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8852">
    <w:abstractNumId w:val="10"/>
  </w:num>
  <w:num w:numId="2" w16cid:durableId="1637182903">
    <w:abstractNumId w:val="3"/>
  </w:num>
  <w:num w:numId="3" w16cid:durableId="874853898">
    <w:abstractNumId w:val="14"/>
  </w:num>
  <w:num w:numId="4" w16cid:durableId="1261255350">
    <w:abstractNumId w:val="11"/>
  </w:num>
  <w:num w:numId="5" w16cid:durableId="594173473">
    <w:abstractNumId w:val="13"/>
  </w:num>
  <w:num w:numId="6" w16cid:durableId="139658010">
    <w:abstractNumId w:val="4"/>
  </w:num>
  <w:num w:numId="7" w16cid:durableId="1931547992">
    <w:abstractNumId w:val="2"/>
  </w:num>
  <w:num w:numId="8" w16cid:durableId="174344705">
    <w:abstractNumId w:val="7"/>
  </w:num>
  <w:num w:numId="9" w16cid:durableId="1809005271">
    <w:abstractNumId w:val="6"/>
  </w:num>
  <w:num w:numId="10" w16cid:durableId="72702617">
    <w:abstractNumId w:val="8"/>
  </w:num>
  <w:num w:numId="11" w16cid:durableId="413404749">
    <w:abstractNumId w:val="12"/>
  </w:num>
  <w:num w:numId="12" w16cid:durableId="1562131415">
    <w:abstractNumId w:val="5"/>
  </w:num>
  <w:num w:numId="13" w16cid:durableId="652026501">
    <w:abstractNumId w:val="15"/>
  </w:num>
  <w:num w:numId="14" w16cid:durableId="93764413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6A"/>
    <w:rsid w:val="00000AAC"/>
    <w:rsid w:val="00024990"/>
    <w:rsid w:val="00037FE9"/>
    <w:rsid w:val="000457FB"/>
    <w:rsid w:val="0005223B"/>
    <w:rsid w:val="00056BCC"/>
    <w:rsid w:val="00056F54"/>
    <w:rsid w:val="00062FBD"/>
    <w:rsid w:val="00067621"/>
    <w:rsid w:val="00077CCF"/>
    <w:rsid w:val="00082606"/>
    <w:rsid w:val="000B276A"/>
    <w:rsid w:val="000B62FB"/>
    <w:rsid w:val="000D0973"/>
    <w:rsid w:val="001324E2"/>
    <w:rsid w:val="00137F59"/>
    <w:rsid w:val="001403DD"/>
    <w:rsid w:val="00146ECB"/>
    <w:rsid w:val="00174716"/>
    <w:rsid w:val="001965C1"/>
    <w:rsid w:val="001A25C7"/>
    <w:rsid w:val="001D7449"/>
    <w:rsid w:val="001E6F4F"/>
    <w:rsid w:val="00225DEC"/>
    <w:rsid w:val="0028225C"/>
    <w:rsid w:val="00284DAF"/>
    <w:rsid w:val="002F3C1E"/>
    <w:rsid w:val="00313529"/>
    <w:rsid w:val="0032213C"/>
    <w:rsid w:val="00336268"/>
    <w:rsid w:val="003A6775"/>
    <w:rsid w:val="003B066A"/>
    <w:rsid w:val="003B24D5"/>
    <w:rsid w:val="003B38BE"/>
    <w:rsid w:val="003C1349"/>
    <w:rsid w:val="003C3381"/>
    <w:rsid w:val="003C497A"/>
    <w:rsid w:val="003D12C3"/>
    <w:rsid w:val="00411ED5"/>
    <w:rsid w:val="00415383"/>
    <w:rsid w:val="004443DA"/>
    <w:rsid w:val="004457CA"/>
    <w:rsid w:val="00452BA3"/>
    <w:rsid w:val="004767D9"/>
    <w:rsid w:val="00482D1C"/>
    <w:rsid w:val="004B6F9A"/>
    <w:rsid w:val="004C417B"/>
    <w:rsid w:val="004D7C2F"/>
    <w:rsid w:val="004E56A4"/>
    <w:rsid w:val="004E72E2"/>
    <w:rsid w:val="00510B75"/>
    <w:rsid w:val="005238F5"/>
    <w:rsid w:val="00535612"/>
    <w:rsid w:val="00535703"/>
    <w:rsid w:val="00561844"/>
    <w:rsid w:val="005A0301"/>
    <w:rsid w:val="005C15B4"/>
    <w:rsid w:val="005D24F2"/>
    <w:rsid w:val="00612141"/>
    <w:rsid w:val="0063188E"/>
    <w:rsid w:val="00642B89"/>
    <w:rsid w:val="006506F6"/>
    <w:rsid w:val="0066730A"/>
    <w:rsid w:val="00685896"/>
    <w:rsid w:val="00692164"/>
    <w:rsid w:val="006B5925"/>
    <w:rsid w:val="006E039D"/>
    <w:rsid w:val="007038F5"/>
    <w:rsid w:val="007264CF"/>
    <w:rsid w:val="00743F5B"/>
    <w:rsid w:val="007573F1"/>
    <w:rsid w:val="007633F4"/>
    <w:rsid w:val="00782EA0"/>
    <w:rsid w:val="007B388A"/>
    <w:rsid w:val="007E54F8"/>
    <w:rsid w:val="00832D8D"/>
    <w:rsid w:val="00866819"/>
    <w:rsid w:val="008770BB"/>
    <w:rsid w:val="00883F45"/>
    <w:rsid w:val="008917A6"/>
    <w:rsid w:val="008A22EE"/>
    <w:rsid w:val="008A2E5E"/>
    <w:rsid w:val="008B0C33"/>
    <w:rsid w:val="008F26F3"/>
    <w:rsid w:val="008F4CF5"/>
    <w:rsid w:val="009042A2"/>
    <w:rsid w:val="00926C07"/>
    <w:rsid w:val="00956F2E"/>
    <w:rsid w:val="009678EF"/>
    <w:rsid w:val="0098770C"/>
    <w:rsid w:val="009905A6"/>
    <w:rsid w:val="009B5057"/>
    <w:rsid w:val="009D33DB"/>
    <w:rsid w:val="009E209C"/>
    <w:rsid w:val="00A04DA3"/>
    <w:rsid w:val="00A529A1"/>
    <w:rsid w:val="00A57B53"/>
    <w:rsid w:val="00A61F67"/>
    <w:rsid w:val="00A63229"/>
    <w:rsid w:val="00A7524B"/>
    <w:rsid w:val="00AC4304"/>
    <w:rsid w:val="00AC7921"/>
    <w:rsid w:val="00B26962"/>
    <w:rsid w:val="00B354F5"/>
    <w:rsid w:val="00B4090C"/>
    <w:rsid w:val="00B47068"/>
    <w:rsid w:val="00B60C7F"/>
    <w:rsid w:val="00B75653"/>
    <w:rsid w:val="00B86E67"/>
    <w:rsid w:val="00BA5537"/>
    <w:rsid w:val="00BB63D7"/>
    <w:rsid w:val="00BC1EDC"/>
    <w:rsid w:val="00BD6026"/>
    <w:rsid w:val="00BE4E29"/>
    <w:rsid w:val="00C01EC8"/>
    <w:rsid w:val="00C26A04"/>
    <w:rsid w:val="00C27150"/>
    <w:rsid w:val="00C47601"/>
    <w:rsid w:val="00C56DF5"/>
    <w:rsid w:val="00C845B9"/>
    <w:rsid w:val="00C87F05"/>
    <w:rsid w:val="00CA5DFC"/>
    <w:rsid w:val="00CB4CCD"/>
    <w:rsid w:val="00CB6A75"/>
    <w:rsid w:val="00CD0440"/>
    <w:rsid w:val="00CD2747"/>
    <w:rsid w:val="00CF3E5A"/>
    <w:rsid w:val="00D2430D"/>
    <w:rsid w:val="00D57D2D"/>
    <w:rsid w:val="00D93262"/>
    <w:rsid w:val="00DB5FD2"/>
    <w:rsid w:val="00DC0708"/>
    <w:rsid w:val="00DC4EC9"/>
    <w:rsid w:val="00DE193A"/>
    <w:rsid w:val="00E17E63"/>
    <w:rsid w:val="00E578EC"/>
    <w:rsid w:val="00E604DF"/>
    <w:rsid w:val="00E834FE"/>
    <w:rsid w:val="00EC0EEB"/>
    <w:rsid w:val="00EC1538"/>
    <w:rsid w:val="00EC1CA6"/>
    <w:rsid w:val="00F0388B"/>
    <w:rsid w:val="00F16ECC"/>
    <w:rsid w:val="00F1728D"/>
    <w:rsid w:val="00F17441"/>
    <w:rsid w:val="00F27799"/>
    <w:rsid w:val="00F76090"/>
    <w:rsid w:val="00F83E6A"/>
    <w:rsid w:val="00F8576D"/>
    <w:rsid w:val="00FD030B"/>
    <w:rsid w:val="00FD4D57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2AA1E"/>
  <w15:docId w15:val="{E7CEDD5A-21FB-483E-8D7C-65491D3D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8F5"/>
    <w:pPr>
      <w:spacing w:before="60" w:after="60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5238F5"/>
    <w:pPr>
      <w:keepNext/>
      <w:shd w:val="clear" w:color="auto" w:fill="B3B3B3"/>
      <w:outlineLvl w:val="0"/>
    </w:pPr>
    <w:rPr>
      <w:rFonts w:cs="Tahoma"/>
      <w:b/>
      <w:bCs/>
      <w:iCs/>
      <w:caps/>
      <w:sz w:val="24"/>
      <w:szCs w:val="20"/>
    </w:rPr>
  </w:style>
  <w:style w:type="paragraph" w:styleId="Nadpis2">
    <w:name w:val="heading 2"/>
    <w:basedOn w:val="Normln"/>
    <w:next w:val="Normln"/>
    <w:qFormat/>
    <w:rsid w:val="005238F5"/>
    <w:pPr>
      <w:keepNext/>
      <w:outlineLvl w:val="1"/>
    </w:pPr>
    <w:rPr>
      <w:b/>
      <w:bCs/>
      <w:iCs/>
      <w:caps/>
      <w:sz w:val="24"/>
    </w:rPr>
  </w:style>
  <w:style w:type="paragraph" w:styleId="Nadpis3">
    <w:name w:val="heading 3"/>
    <w:basedOn w:val="Normln"/>
    <w:next w:val="Normln"/>
    <w:qFormat/>
    <w:rsid w:val="005238F5"/>
    <w:pPr>
      <w:keepNext/>
      <w:widowControl w:val="0"/>
      <w:spacing w:before="0" w:after="0"/>
      <w:jc w:val="both"/>
      <w:outlineLvl w:val="2"/>
    </w:pPr>
    <w:rPr>
      <w:rFonts w:ascii="Arial" w:eastAsia="SimSun" w:hAnsi="Arial" w:cs="Arial"/>
      <w:b/>
      <w:bCs/>
      <w:kern w:val="2"/>
      <w:sz w:val="24"/>
      <w:shd w:val="pct15" w:color="auto" w:fill="FFFFFF"/>
      <w:lang w:val="en-US" w:eastAsia="zh-CN"/>
    </w:rPr>
  </w:style>
  <w:style w:type="paragraph" w:styleId="Nadpis4">
    <w:name w:val="heading 4"/>
    <w:basedOn w:val="Normln"/>
    <w:next w:val="Normln"/>
    <w:qFormat/>
    <w:rsid w:val="005238F5"/>
    <w:pPr>
      <w:keepNext/>
      <w:widowControl w:val="0"/>
      <w:shd w:val="solid" w:color="auto" w:fill="auto"/>
      <w:spacing w:before="0" w:after="0" w:line="240" w:lineRule="atLeast"/>
      <w:jc w:val="right"/>
      <w:outlineLvl w:val="3"/>
    </w:pPr>
    <w:rPr>
      <w:rFonts w:eastAsia="SimSun"/>
      <w:b/>
      <w:bCs/>
      <w:caps/>
      <w:color w:val="FFFFFF"/>
      <w:kern w:val="2"/>
      <w:sz w:val="28"/>
      <w:szCs w:val="18"/>
      <w:lang w:val="nl-BE" w:eastAsia="zh-CN"/>
    </w:rPr>
  </w:style>
  <w:style w:type="paragraph" w:styleId="Nadpis5">
    <w:name w:val="heading 5"/>
    <w:basedOn w:val="Normln"/>
    <w:next w:val="Normln"/>
    <w:qFormat/>
    <w:rsid w:val="005238F5"/>
    <w:pPr>
      <w:keepNext/>
      <w:spacing w:before="0" w:after="0"/>
      <w:jc w:val="right"/>
      <w:outlineLvl w:val="4"/>
    </w:pPr>
    <w:rPr>
      <w:rFonts w:cs="Tahoma"/>
      <w:b/>
      <w:bCs/>
      <w:caps/>
      <w:sz w:val="28"/>
      <w:szCs w:val="20"/>
    </w:rPr>
  </w:style>
  <w:style w:type="paragraph" w:styleId="Nadpis6">
    <w:name w:val="heading 6"/>
    <w:basedOn w:val="Normln"/>
    <w:next w:val="Normln"/>
    <w:qFormat/>
    <w:rsid w:val="005238F5"/>
    <w:pPr>
      <w:keepNext/>
      <w:spacing w:before="0" w:after="0" w:line="0" w:lineRule="atLeast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5238F5"/>
    <w:pPr>
      <w:keepNext/>
      <w:widowControl w:val="0"/>
      <w:spacing w:before="0" w:after="0"/>
      <w:jc w:val="center"/>
      <w:outlineLvl w:val="7"/>
    </w:pPr>
    <w:rPr>
      <w:rFonts w:eastAsia="SimSun"/>
      <w:b/>
      <w:bCs/>
      <w:kern w:val="2"/>
      <w:szCs w:val="21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elNo">
    <w:name w:val="Model No."/>
    <w:basedOn w:val="Normln"/>
    <w:rsid w:val="005238F5"/>
    <w:rPr>
      <w:b/>
      <w:i/>
      <w:caps/>
      <w:sz w:val="48"/>
    </w:rPr>
  </w:style>
  <w:style w:type="paragraph" w:customStyle="1" w:styleId="Modeldescription">
    <w:name w:val="Model description"/>
    <w:basedOn w:val="ModelNo"/>
    <w:rsid w:val="005238F5"/>
    <w:rPr>
      <w:b w:val="0"/>
      <w:sz w:val="40"/>
    </w:rPr>
  </w:style>
  <w:style w:type="paragraph" w:customStyle="1" w:styleId="nvodkpouit">
    <w:name w:val="návod k použití"/>
    <w:basedOn w:val="Normln"/>
    <w:rsid w:val="005238F5"/>
    <w:pPr>
      <w:shd w:val="solid" w:color="auto" w:fill="auto"/>
      <w:jc w:val="right"/>
    </w:pPr>
    <w:rPr>
      <w:b/>
      <w:caps/>
      <w:sz w:val="28"/>
    </w:rPr>
  </w:style>
  <w:style w:type="paragraph" w:customStyle="1" w:styleId="Popis">
    <w:name w:val="Popis"/>
    <w:basedOn w:val="Normln"/>
    <w:rsid w:val="005238F5"/>
    <w:pPr>
      <w:numPr>
        <w:numId w:val="1"/>
      </w:numPr>
    </w:pPr>
  </w:style>
  <w:style w:type="paragraph" w:customStyle="1" w:styleId="Default">
    <w:name w:val="Default"/>
    <w:rsid w:val="005238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semiHidden/>
    <w:rsid w:val="005238F5"/>
    <w:pPr>
      <w:spacing w:before="0" w:after="0" w:line="240" w:lineRule="atLeast"/>
      <w:ind w:right="1060"/>
      <w:jc w:val="both"/>
    </w:pPr>
    <w:rPr>
      <w:rFonts w:eastAsia="SimSun"/>
      <w:sz w:val="24"/>
      <w:lang w:val="en-AU" w:eastAsia="zh-CN"/>
    </w:rPr>
  </w:style>
  <w:style w:type="paragraph" w:customStyle="1" w:styleId="Styl1">
    <w:name w:val="Styl1"/>
    <w:basedOn w:val="Normln"/>
    <w:rsid w:val="005238F5"/>
    <w:pPr>
      <w:shd w:val="clear" w:color="auto" w:fill="000000"/>
      <w:jc w:val="center"/>
    </w:pPr>
    <w:rPr>
      <w:b/>
      <w:bCs/>
      <w:caps/>
      <w:sz w:val="32"/>
    </w:rPr>
  </w:style>
  <w:style w:type="paragraph" w:styleId="Zkladntext">
    <w:name w:val="Body Text"/>
    <w:basedOn w:val="Normln"/>
    <w:semiHidden/>
    <w:rsid w:val="005238F5"/>
    <w:pPr>
      <w:widowControl w:val="0"/>
      <w:spacing w:before="0" w:after="120"/>
      <w:jc w:val="both"/>
    </w:pPr>
    <w:rPr>
      <w:rFonts w:eastAsia="SimSun"/>
      <w:kern w:val="2"/>
      <w:szCs w:val="21"/>
      <w:lang w:val="sk-SK" w:eastAsia="zh-CN"/>
    </w:rPr>
  </w:style>
  <w:style w:type="paragraph" w:customStyle="1" w:styleId="CCC">
    <w:name w:val="CCC"/>
    <w:basedOn w:val="Normln"/>
    <w:rsid w:val="005238F5"/>
    <w:pPr>
      <w:widowControl w:val="0"/>
      <w:shd w:val="clear" w:color="auto" w:fill="B3B3B3"/>
      <w:spacing w:before="0" w:after="0" w:line="160" w:lineRule="atLeast"/>
      <w:jc w:val="both"/>
    </w:pPr>
    <w:rPr>
      <w:rFonts w:eastAsia="SimSun" w:cs="Tahoma"/>
      <w:b/>
      <w:caps/>
      <w:kern w:val="2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5238F5"/>
    <w:pPr>
      <w:tabs>
        <w:tab w:val="center" w:pos="4536"/>
        <w:tab w:val="right" w:pos="9072"/>
      </w:tabs>
    </w:pPr>
  </w:style>
  <w:style w:type="paragraph" w:customStyle="1" w:styleId="Styl2">
    <w:name w:val="Styl2"/>
    <w:basedOn w:val="Normln"/>
    <w:rsid w:val="005238F5"/>
    <w:pPr>
      <w:shd w:val="clear" w:color="auto" w:fill="000000"/>
      <w:jc w:val="center"/>
    </w:pPr>
    <w:rPr>
      <w:b/>
      <w:caps/>
      <w:sz w:val="32"/>
    </w:rPr>
  </w:style>
  <w:style w:type="character" w:styleId="slostrnky">
    <w:name w:val="page number"/>
    <w:basedOn w:val="Standardnpsmoodstavce"/>
    <w:semiHidden/>
    <w:rsid w:val="005238F5"/>
  </w:style>
  <w:style w:type="character" w:styleId="Hypertextovodkaz">
    <w:name w:val="Hyperlink"/>
    <w:basedOn w:val="Standardnpsmoodstavce"/>
    <w:semiHidden/>
    <w:rsid w:val="005238F5"/>
    <w:rPr>
      <w:color w:val="0000FF"/>
      <w:u w:val="single"/>
    </w:rPr>
  </w:style>
  <w:style w:type="paragraph" w:customStyle="1" w:styleId="Styl3">
    <w:name w:val="Styl3"/>
    <w:basedOn w:val="Normln"/>
    <w:rsid w:val="005238F5"/>
    <w:pPr>
      <w:spacing w:before="0" w:after="0" w:line="0" w:lineRule="atLeast"/>
    </w:pPr>
    <w:rPr>
      <w:rFonts w:eastAsia="Arial Unicode MS" w:cs="Tahoma"/>
    </w:rPr>
  </w:style>
  <w:style w:type="paragraph" w:customStyle="1" w:styleId="DDDTEXTIK">
    <w:name w:val="DDD TEXTIK"/>
    <w:basedOn w:val="Normln"/>
    <w:rsid w:val="005238F5"/>
    <w:pPr>
      <w:autoSpaceDE w:val="0"/>
      <w:autoSpaceDN w:val="0"/>
      <w:adjustRightInd w:val="0"/>
      <w:spacing w:before="0" w:after="0"/>
    </w:pPr>
    <w:rPr>
      <w:rFonts w:cs="Tahoma"/>
      <w:szCs w:val="21"/>
    </w:rPr>
  </w:style>
  <w:style w:type="paragraph" w:customStyle="1" w:styleId="Index">
    <w:name w:val="Index"/>
    <w:basedOn w:val="Normln"/>
    <w:rsid w:val="005238F5"/>
    <w:pPr>
      <w:suppressLineNumbers/>
      <w:suppressAutoHyphens/>
    </w:pPr>
    <w:rPr>
      <w:rFonts w:cs="Tahoma"/>
      <w:lang w:eastAsia="ar-SA"/>
    </w:rPr>
  </w:style>
  <w:style w:type="paragraph" w:customStyle="1" w:styleId="Textbubliny1">
    <w:name w:val="Text bubliny1"/>
    <w:basedOn w:val="Normln"/>
    <w:semiHidden/>
    <w:unhideWhenUsed/>
    <w:rsid w:val="005238F5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sid w:val="005238F5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semiHidden/>
    <w:rsid w:val="005238F5"/>
    <w:pPr>
      <w:spacing w:before="0" w:after="0" w:line="0" w:lineRule="atLeast"/>
      <w:jc w:val="both"/>
    </w:pPr>
    <w:rPr>
      <w:sz w:val="24"/>
      <w:szCs w:val="18"/>
    </w:rPr>
  </w:style>
  <w:style w:type="character" w:customStyle="1" w:styleId="longtext">
    <w:name w:val="long_text"/>
    <w:basedOn w:val="Standardnpsmoodstavce"/>
    <w:rsid w:val="005238F5"/>
  </w:style>
  <w:style w:type="character" w:styleId="Sledovanodkaz">
    <w:name w:val="FollowedHyperlink"/>
    <w:basedOn w:val="Standardnpsmoodstavce"/>
    <w:semiHidden/>
    <w:rsid w:val="005238F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C07"/>
    <w:pPr>
      <w:spacing w:before="0"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C07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0457FB"/>
  </w:style>
  <w:style w:type="table" w:styleId="Mkatabulky">
    <w:name w:val="Table Grid"/>
    <w:basedOn w:val="Normlntabulka"/>
    <w:uiPriority w:val="59"/>
    <w:rsid w:val="0063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6318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Standardnpsmoodstavce"/>
    <w:rsid w:val="0063188E"/>
  </w:style>
  <w:style w:type="paragraph" w:styleId="Odstavecseseznamem">
    <w:name w:val="List Paragraph"/>
    <w:basedOn w:val="Normln"/>
    <w:uiPriority w:val="34"/>
    <w:qFormat/>
    <w:rsid w:val="00A529A1"/>
    <w:pPr>
      <w:ind w:left="720"/>
      <w:contextualSpacing/>
    </w:pPr>
  </w:style>
  <w:style w:type="paragraph" w:styleId="Bezmezer">
    <w:name w:val="No Spacing"/>
    <w:uiPriority w:val="1"/>
    <w:qFormat/>
    <w:rsid w:val="00EC1CA6"/>
    <w:rPr>
      <w:rFonts w:ascii="Tahoma" w:hAnsi="Tahoma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D33D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D33DB"/>
    <w:rPr>
      <w:rFonts w:ascii="Tahoma" w:hAnsi="Tahoma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D33DB"/>
    <w:rPr>
      <w:rFonts w:ascii="Tahoma" w:hAnsi="Tahoma"/>
      <w:szCs w:val="24"/>
    </w:rPr>
  </w:style>
  <w:style w:type="table" w:styleId="Prosttabulka3">
    <w:name w:val="Plain Table 3"/>
    <w:basedOn w:val="Normlntabulka"/>
    <w:uiPriority w:val="43"/>
    <w:rsid w:val="008B0C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8B0C3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8B0C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5">
    <w:name w:val="Plain Table 5"/>
    <w:basedOn w:val="Normlntabulka"/>
    <w:uiPriority w:val="45"/>
    <w:rsid w:val="008B0C3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1431</Words>
  <Characters>8882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Dynamic Media, s.r.o.</Company>
  <LinksUpToDate>false</LinksUpToDate>
  <CharactersWithSpaces>10293</CharactersWithSpaces>
  <SharedDoc>false</SharedDoc>
  <HLinks>
    <vt:vector size="24" baseType="variant">
      <vt:variant>
        <vt:i4>3211436</vt:i4>
      </vt:variant>
      <vt:variant>
        <vt:i4>-1</vt:i4>
      </vt:variant>
      <vt:variant>
        <vt:i4>1034</vt:i4>
      </vt:variant>
      <vt:variant>
        <vt:i4>1</vt:i4>
      </vt:variant>
      <vt:variant>
        <vt:lpwstr>..\Obrázky\Logo CTC.jpg</vt:lpwstr>
      </vt:variant>
      <vt:variant>
        <vt:lpwstr/>
      </vt:variant>
      <vt:variant>
        <vt:i4>19071219</vt:i4>
      </vt:variant>
      <vt:variant>
        <vt:i4>-1</vt:i4>
      </vt:variant>
      <vt:variant>
        <vt:i4>1039</vt:i4>
      </vt:variant>
      <vt:variant>
        <vt:i4>1</vt:i4>
      </vt:variant>
      <vt:variant>
        <vt:lpwstr>POZOR_Nebezpečí of Electric Shock_cz_sk HALF</vt:lpwstr>
      </vt:variant>
      <vt:variant>
        <vt:lpwstr/>
      </vt:variant>
      <vt:variant>
        <vt:i4>1507418</vt:i4>
      </vt:variant>
      <vt:variant>
        <vt:i4>-1</vt:i4>
      </vt:variant>
      <vt:variant>
        <vt:i4>1042</vt:i4>
      </vt:variant>
      <vt:variant>
        <vt:i4>1</vt:i4>
      </vt:variant>
      <vt:variant>
        <vt:lpwstr>basket_set_new OBALY</vt:lpwstr>
      </vt:variant>
      <vt:variant>
        <vt:lpwstr/>
      </vt:variant>
      <vt:variant>
        <vt:i4>8257577</vt:i4>
      </vt:variant>
      <vt:variant>
        <vt:i4>-1</vt:i4>
      </vt:variant>
      <vt:variant>
        <vt:i4>1043</vt:i4>
      </vt:variant>
      <vt:variant>
        <vt:i4>1</vt:i4>
      </vt:variant>
      <vt:variant>
        <vt:lpwstr>basket_set_new PRODUKT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iva.kinacova</cp:lastModifiedBy>
  <cp:revision>3</cp:revision>
  <cp:lastPrinted>2014-09-15T08:29:00Z</cp:lastPrinted>
  <dcterms:created xsi:type="dcterms:W3CDTF">2022-04-25T12:15:00Z</dcterms:created>
  <dcterms:modified xsi:type="dcterms:W3CDTF">2022-04-25T12:22:00Z</dcterms:modified>
</cp:coreProperties>
</file>