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D2" w:rsidRPr="00314101" w:rsidRDefault="00767AD2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Pr="003B19BB" w:rsidRDefault="00314101" w:rsidP="003B19BB">
      <w:pPr>
        <w:pStyle w:val="Nzev"/>
      </w:pPr>
      <w:r w:rsidRPr="003B19BB">
        <w:t>HRA-1345US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ČR </w:t>
      </w:r>
      <w:r w:rsidRPr="00314101">
        <w:rPr>
          <w:rFonts w:asciiTheme="majorHAnsi" w:hAnsiTheme="majorHAnsi" w:cstheme="majorHAnsi"/>
          <w:b/>
          <w:sz w:val="16"/>
          <w:szCs w:val="16"/>
        </w:rPr>
        <w:t>Návod k použití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SK </w:t>
      </w:r>
      <w:r w:rsidRPr="00314101">
        <w:rPr>
          <w:rFonts w:asciiTheme="majorHAnsi" w:hAnsiTheme="majorHAnsi" w:cstheme="majorHAnsi"/>
          <w:b/>
          <w:sz w:val="16"/>
          <w:szCs w:val="16"/>
        </w:rPr>
        <w:t xml:space="preserve">Návod na </w:t>
      </w:r>
      <w:proofErr w:type="spellStart"/>
      <w:r w:rsidRPr="00314101">
        <w:rPr>
          <w:rFonts w:asciiTheme="majorHAnsi" w:hAnsiTheme="majorHAnsi" w:cstheme="majorHAnsi"/>
          <w:b/>
          <w:sz w:val="16"/>
          <w:szCs w:val="16"/>
        </w:rPr>
        <w:t>použitie</w:t>
      </w:r>
      <w:proofErr w:type="spellEnd"/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b/>
          <w:sz w:val="16"/>
          <w:szCs w:val="16"/>
        </w:rPr>
      </w:pPr>
      <w:r w:rsidRPr="00314101">
        <w:rPr>
          <w:rFonts w:asciiTheme="majorHAnsi" w:hAnsiTheme="majorHAnsi" w:cstheme="majorHAnsi"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 wp14:anchorId="7BB2F21E" wp14:editId="1AFF64C2">
            <wp:simplePos x="0" y="0"/>
            <wp:positionH relativeFrom="column">
              <wp:posOffset>-4445</wp:posOffset>
            </wp:positionH>
            <wp:positionV relativeFrom="paragraph">
              <wp:posOffset>281940</wp:posOffset>
            </wp:positionV>
            <wp:extent cx="3916045" cy="5543550"/>
            <wp:effectExtent l="0" t="0" r="0" b="0"/>
            <wp:wrapTight wrapText="bothSides">
              <wp:wrapPolygon edited="0">
                <wp:start x="0" y="0"/>
                <wp:lineTo x="0" y="21522"/>
                <wp:lineTo x="21519" y="21522"/>
                <wp:lineTo x="215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101" w:rsidRPr="00314101" w:rsidRDefault="00314101" w:rsidP="00314101">
      <w:pPr>
        <w:pStyle w:val="Nzev"/>
      </w:pPr>
    </w:p>
    <w:p w:rsidR="00314101" w:rsidRPr="00314101" w:rsidRDefault="00314101" w:rsidP="00314101">
      <w:pPr>
        <w:pStyle w:val="Nzev"/>
      </w:pPr>
      <w:r w:rsidRPr="00314101">
        <w:t>Čeština: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1.  FUNKCE PŘEPÍNAČ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2.  REPRODUKTOR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3.  REGULÁTOR HLASITOSTI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4.  DIAL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5.  TUNING KNOP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6.  SD VSTUP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7.  USB VSTUP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8.  DALŠÍ VSTUP DO PŘÍSTROJE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9.  STOP KEY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10.  POSUN V PŘEHRÁVÁNÍ NAZPÁTEK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11.  PLAY / PAUSE BUTTON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12.  POSUN V PŘEHRÁVÁNÍ VPŘED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13.  REPEAT BUTTON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14.  FUNKČNÍ KLÁVESA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15.  SD / MMC LED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16.  PLAY LED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17.  USB LED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18.  FM ANTÉNA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19.  PROSTOR PRO BATERIE</w:t>
      </w:r>
    </w:p>
    <w:p w:rsid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20.  ZÁSUVKA AC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NAPÁJENÍ Z ELEKTRICKÉ SÍTĚ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Tento přístroj je napájen 230 V ~ 50 Hz. Připojte síťový kabel do AC zásuvky. Ujistěte se, že napětí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uvedené na výrobním štítku na zadní straně přístroje odpovídá napětí v zásuvce.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  Přístroj opět zapnete otočením REGULÁTOR HLASITOSTI (3) ve směru hodinových ručiček.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  Hlasitost snížíte pomocí REGULÁTOR HLASITOSTI (3).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Upozornění:  Přístroj se automaticky vypne po 15 minutách, pokud z něj nevychází žádný zvuk.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Pokud chcete pokračovat v přehrávání, nejprve přístroj vypněte a poté opět zapněte.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NAPÁJENÍ BATERIEMI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Vložte 6 baterií velikosti AA do PROSTOR PRO BATERIE (19). Aby nedošlo k poškození přístroje, dbejte na to, abyste baterie vložili správně. Pokud přístroj nepoužíváte delší dobu, baterie z něj vyjměte.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PROVOZ RÁDIA SV/VKV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1.  Pomocí FUNKCE PŘEPÍNAČ (1) vyberte režim FM/AM.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2.  Otočením TUNING KNOP (5) zvolte požadovanou rozhlasovou stanici.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3.  Hlasitost nastavíte otočením REGULÁTOR HLASITOSTI (3).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Upozornění:  Pro  příjem  VKV  slouží  vestavěná  teleskopická  anténa.  V  závislosti  na  vnějších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podmínkách změňte pozici antény, abyste si zajistili optimální příjem.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PŘEHRÁVÁNÍ Z USB/SD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1.  Pomocí FUNKCE PŘEPÍNAČ (1) vyberte režim USB/SD/MMC.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2.  Zastrčte  USB/SD  do  zdířky  pro  USB/SD.  Po  připojení  začne  přístroj  externí  zařízení  automaticky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načítat.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3.  Bude zahájeno přehrávání prvního titulu. SD/MMC / USB LED (</w:t>
      </w:r>
      <w:proofErr w:type="gramStart"/>
      <w:r w:rsidRPr="00314101">
        <w:rPr>
          <w:rFonts w:asciiTheme="majorHAnsi" w:hAnsiTheme="majorHAnsi" w:cstheme="majorHAnsi"/>
          <w:sz w:val="16"/>
          <w:szCs w:val="16"/>
        </w:rPr>
        <w:t>15)/</w:t>
      </w:r>
      <w:proofErr w:type="gramEnd"/>
      <w:r w:rsidRPr="00314101">
        <w:rPr>
          <w:rFonts w:asciiTheme="majorHAnsi" w:hAnsiTheme="majorHAnsi" w:cstheme="majorHAnsi"/>
          <w:sz w:val="16"/>
          <w:szCs w:val="16"/>
        </w:rPr>
        <w:t>(17) začne blikat.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lastRenderedPageBreak/>
        <w:t xml:space="preserve">4.  Svůj oblíbený titul si zvolíte stisknutím POSUN </w:t>
      </w:r>
      <w:proofErr w:type="gramStart"/>
      <w:r w:rsidRPr="00314101">
        <w:rPr>
          <w:rFonts w:asciiTheme="majorHAnsi" w:hAnsiTheme="majorHAnsi" w:cstheme="majorHAnsi"/>
          <w:sz w:val="16"/>
          <w:szCs w:val="16"/>
        </w:rPr>
        <w:t>V  PŘEHRÁVÁNÍ</w:t>
      </w:r>
      <w:proofErr w:type="gramEnd"/>
      <w:r w:rsidRPr="00314101">
        <w:rPr>
          <w:rFonts w:asciiTheme="majorHAnsi" w:hAnsiTheme="majorHAnsi" w:cstheme="majorHAnsi"/>
          <w:sz w:val="16"/>
          <w:szCs w:val="16"/>
        </w:rPr>
        <w:t xml:space="preserve"> NAZPÁTEK/VPŘED (10)/(12). </w:t>
      </w:r>
      <w:proofErr w:type="gramStart"/>
      <w:r w:rsidRPr="00314101">
        <w:rPr>
          <w:rFonts w:asciiTheme="majorHAnsi" w:hAnsiTheme="majorHAnsi" w:cstheme="majorHAnsi"/>
          <w:sz w:val="16"/>
          <w:szCs w:val="16"/>
        </w:rPr>
        <w:t>Pokud  podržíte</w:t>
      </w:r>
      <w:proofErr w:type="gramEnd"/>
      <w:r w:rsidRPr="00314101">
        <w:rPr>
          <w:rFonts w:asciiTheme="majorHAnsi" w:hAnsiTheme="majorHAnsi" w:cstheme="majorHAnsi"/>
          <w:sz w:val="16"/>
          <w:szCs w:val="16"/>
        </w:rPr>
        <w:t xml:space="preserve">  POSUN  V  PŘEHRÁVÁNÍ  NAZPÁTEK/VPŘED  (10)/(12),  začne  se  právě  přehrávaný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titul přehrávat rychle dopředu nebo dozadu tak dlouho, dokud tlačítko nepustíte.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5.  Stiskněte PLAY / PAUSE BUTTON (11). Přístroj zastaví přehrávání. Opět stiskněte PLAY / PAUSE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BUTTON (11), pokud chcete pokračovat v přehrávání.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6.  Přehrávání zastavíte stlačením STOP KEY (9).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Upozornění:  Pokud jsou v přístroji zastrčeny obě externí zařízení USB i SD, vyberete si mezi nimi stisknutím FUNKČNÍ KLÁVESA (14).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REŽIM OPAKOVÁNÍ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Během přehrávání stiskněte několikrát REPEAT BUTTON (13) pro volbu mezi: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  Repeat1: Aktuální titul bude opakovaně přehráván.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  Alle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wiederholen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: Všechny tituly budou opakovaně přehrávány.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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Normal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-Modus: Tituly budou přehrány v klasickém pořadí.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AUX-IN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Tento přístroj disponuje doplňkovým audio vstupem k připojení externích audio zařízení jako MP3 přehrávač, CD přehrávač a umožňuje přehrávání z těchto externích zdrojů pomocí reproduktorů přístroje.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1.  Pomocí FUNKCE PŘEPÍNAČ (1) vyberte režim AUX.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2.  Použijte  audio  kabel  (není  součástí  balení)  s  3,5mm  stereo  konektory  na  obou  koncích  kabelu.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Jeden  konec  zastrčte  do  zdířky  AUX  IN  na  tomto  přístroji  a  druhý  konec  kabelu  do  vstupu  nebo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zdířky pro sluchátka na externím audio zařízení.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3.  Zapněte jak tento přístroj, tak i externí zařízení.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4.  Začněte přehrávat externí zařízení (viz jeho vlastní návod k obsluze).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TECHNICKÉ ÚDAJE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AC:  230V ~ 50 Hz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Baterie:  6 x AA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FM:  88 - 108 MHz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MW:  530 - 1620 kHz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Změny designu a technických údajů vyhrazeny bez předchozího oznámení.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noProof/>
          <w:sz w:val="16"/>
          <w:szCs w:val="16"/>
          <w:lang w:eastAsia="cs-CZ"/>
        </w:rPr>
        <w:drawing>
          <wp:inline distT="0" distB="0" distL="0" distR="0" wp14:anchorId="068B6927" wp14:editId="0C5883CD">
            <wp:extent cx="5638800" cy="4418709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253" cy="44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sectPr w:rsidR="00314101" w:rsidRPr="003141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01" w:rsidRDefault="00314101" w:rsidP="00314101">
      <w:pPr>
        <w:spacing w:after="0" w:line="240" w:lineRule="auto"/>
      </w:pPr>
      <w:r>
        <w:separator/>
      </w:r>
    </w:p>
  </w:endnote>
  <w:endnote w:type="continuationSeparator" w:id="0">
    <w:p w:rsidR="00314101" w:rsidRDefault="00314101" w:rsidP="0031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01" w:rsidRDefault="00314101" w:rsidP="00314101">
      <w:pPr>
        <w:spacing w:after="0" w:line="240" w:lineRule="auto"/>
      </w:pPr>
      <w:r>
        <w:separator/>
      </w:r>
    </w:p>
  </w:footnote>
  <w:footnote w:type="continuationSeparator" w:id="0">
    <w:p w:rsidR="00314101" w:rsidRDefault="00314101" w:rsidP="0031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01" w:rsidRDefault="00314101">
    <w:pPr>
      <w:pStyle w:val="Zhlav"/>
    </w:pPr>
    <w:r>
      <w:rPr>
        <w:noProof/>
        <w:lang w:eastAsia="cs-CZ"/>
      </w:rPr>
      <w:drawing>
        <wp:inline distT="0" distB="0" distL="0" distR="0" wp14:anchorId="19C5D936">
          <wp:extent cx="1933575" cy="44199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947" cy="451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1"/>
    <w:rsid w:val="00314101"/>
    <w:rsid w:val="003B19BB"/>
    <w:rsid w:val="00767AD2"/>
    <w:rsid w:val="00B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32DD1"/>
  <w15:chartTrackingRefBased/>
  <w15:docId w15:val="{59037423-B556-45B9-8969-BF9863F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101"/>
  </w:style>
  <w:style w:type="paragraph" w:styleId="Zpat">
    <w:name w:val="footer"/>
    <w:basedOn w:val="Normln"/>
    <w:link w:val="ZpatChar"/>
    <w:uiPriority w:val="99"/>
    <w:unhideWhenUsed/>
    <w:rsid w:val="0031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101"/>
  </w:style>
  <w:style w:type="paragraph" w:styleId="Nzev">
    <w:name w:val="Title"/>
    <w:basedOn w:val="Normln"/>
    <w:next w:val="Normln"/>
    <w:link w:val="NzevChar"/>
    <w:uiPriority w:val="10"/>
    <w:qFormat/>
    <w:rsid w:val="00314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14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B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</dc:creator>
  <cp:keywords/>
  <dc:description/>
  <cp:lastModifiedBy>HP prodesk</cp:lastModifiedBy>
  <cp:revision>2</cp:revision>
  <dcterms:created xsi:type="dcterms:W3CDTF">2016-10-03T07:31:00Z</dcterms:created>
  <dcterms:modified xsi:type="dcterms:W3CDTF">2016-10-27T08:40:00Z</dcterms:modified>
</cp:coreProperties>
</file>